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F6C50">
      <w:pPr>
        <w:spacing w:line="400" w:lineRule="exact"/>
        <w:ind w:firstLine="600" w:firstLineChars="250"/>
        <w:jc w:val="right"/>
        <w:rPr>
          <w:rFonts w:hint="eastAsia" w:ascii="黑体" w:hAnsi="黑体" w:eastAsia="黑体" w:cs="黑体"/>
          <w:sz w:val="24"/>
          <w:highlight w:val="none"/>
        </w:rPr>
      </w:pPr>
      <w:bookmarkStart w:id="1" w:name="_GoBack"/>
      <w:bookmarkEnd w:id="1"/>
    </w:p>
    <w:p w14:paraId="744B3A76">
      <w:pPr>
        <w:spacing w:line="600" w:lineRule="exact"/>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资产入账选定资产评估机构项目</w:t>
      </w:r>
    </w:p>
    <w:p w14:paraId="050EB562">
      <w:pPr>
        <w:spacing w:line="600" w:lineRule="exact"/>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邀请文件</w:t>
      </w:r>
    </w:p>
    <w:p w14:paraId="20513577">
      <w:pPr>
        <w:spacing w:line="440" w:lineRule="exact"/>
        <w:rPr>
          <w:rFonts w:hint="eastAsia" w:ascii="黑体" w:hAnsi="黑体" w:eastAsia="黑体" w:cs="黑体"/>
          <w:b/>
          <w:bCs/>
          <w:sz w:val="24"/>
          <w:highlight w:val="none"/>
          <w:u w:val="single"/>
        </w:rPr>
      </w:pPr>
    </w:p>
    <w:p w14:paraId="667CC6EF">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u w:val="single"/>
        </w:rPr>
        <w:t>资产入账选定资产评估机构项目</w:t>
      </w:r>
      <w:r>
        <w:rPr>
          <w:rFonts w:hint="eastAsia" w:ascii="黑体" w:hAnsi="黑体" w:eastAsia="黑体" w:cs="黑体"/>
          <w:highlight w:val="none"/>
        </w:rPr>
        <w:t>资金来自</w:t>
      </w:r>
      <w:r>
        <w:rPr>
          <w:rFonts w:hint="eastAsia" w:ascii="黑体" w:hAnsi="黑体" w:eastAsia="黑体" w:cs="黑体"/>
          <w:highlight w:val="none"/>
          <w:u w:val="single"/>
        </w:rPr>
        <w:t>企业自筹</w:t>
      </w:r>
      <w:r>
        <w:rPr>
          <w:rFonts w:hint="eastAsia" w:ascii="黑体" w:hAnsi="黑体" w:eastAsia="黑体" w:cs="黑体"/>
          <w:highlight w:val="none"/>
        </w:rPr>
        <w:t>，项目出资比例为100%，相关资料已齐备，招标人为</w:t>
      </w:r>
      <w:r>
        <w:rPr>
          <w:rFonts w:hint="eastAsia" w:ascii="黑体" w:hAnsi="黑体" w:eastAsia="黑体" w:cs="黑体"/>
          <w:highlight w:val="none"/>
          <w:u w:val="single"/>
        </w:rPr>
        <w:t>桐城市天正控股集团有限公司</w:t>
      </w:r>
      <w:r>
        <w:rPr>
          <w:rFonts w:hint="eastAsia" w:ascii="黑体" w:hAnsi="黑体" w:eastAsia="黑体" w:cs="黑体"/>
          <w:highlight w:val="none"/>
        </w:rPr>
        <w:t>。项目已具备采购条件，现对该项目进行邀请招标。</w:t>
      </w:r>
    </w:p>
    <w:p w14:paraId="5BE89B36">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一、项目基本概括</w:t>
      </w:r>
    </w:p>
    <w:p w14:paraId="05973F09">
      <w:pPr>
        <w:spacing w:line="400" w:lineRule="exact"/>
        <w:ind w:left="454" w:leftChars="216" w:firstLine="81" w:firstLineChars="34"/>
        <w:rPr>
          <w:rFonts w:hint="eastAsia" w:ascii="黑体" w:hAnsi="黑体" w:eastAsia="黑体" w:cs="黑体"/>
          <w:kern w:val="0"/>
          <w:sz w:val="24"/>
          <w:highlight w:val="none"/>
        </w:rPr>
      </w:pPr>
      <w:r>
        <w:rPr>
          <w:rFonts w:hint="eastAsia" w:ascii="黑体" w:hAnsi="黑体" w:eastAsia="黑体" w:cs="黑体"/>
          <w:kern w:val="0"/>
          <w:sz w:val="24"/>
          <w:highlight w:val="none"/>
        </w:rPr>
        <w:t>1</w:t>
      </w:r>
      <w:r>
        <w:rPr>
          <w:rFonts w:hint="eastAsia" w:ascii="黑体" w:hAnsi="黑体" w:eastAsia="黑体" w:cs="黑体"/>
          <w:sz w:val="24"/>
          <w:highlight w:val="none"/>
        </w:rPr>
        <w:t>、</w:t>
      </w:r>
      <w:r>
        <w:rPr>
          <w:rFonts w:hint="eastAsia" w:ascii="黑体" w:hAnsi="黑体" w:eastAsia="黑体" w:cs="黑体"/>
          <w:kern w:val="0"/>
          <w:sz w:val="24"/>
          <w:highlight w:val="none"/>
        </w:rPr>
        <w:t>项目名称：资产入账选定资产评估机构项目</w:t>
      </w:r>
    </w:p>
    <w:p w14:paraId="1659FCA3">
      <w:pPr>
        <w:spacing w:line="400" w:lineRule="exact"/>
        <w:ind w:firstLine="518" w:firstLineChars="216"/>
        <w:rPr>
          <w:rFonts w:hint="eastAsia" w:ascii="黑体" w:hAnsi="黑体" w:eastAsia="黑体" w:cs="黑体"/>
          <w:kern w:val="0"/>
          <w:sz w:val="24"/>
          <w:highlight w:val="none"/>
        </w:rPr>
      </w:pPr>
      <w:r>
        <w:rPr>
          <w:rFonts w:hint="eastAsia" w:ascii="黑体" w:hAnsi="黑体" w:eastAsia="黑体" w:cs="黑体"/>
          <w:kern w:val="0"/>
          <w:sz w:val="24"/>
          <w:highlight w:val="none"/>
        </w:rPr>
        <w:t>2</w:t>
      </w:r>
      <w:r>
        <w:rPr>
          <w:rFonts w:hint="eastAsia" w:ascii="黑体" w:hAnsi="黑体" w:eastAsia="黑体" w:cs="黑体"/>
          <w:sz w:val="24"/>
          <w:highlight w:val="none"/>
        </w:rPr>
        <w:t>、</w:t>
      </w:r>
      <w:r>
        <w:rPr>
          <w:rFonts w:hint="eastAsia" w:ascii="黑体" w:hAnsi="黑体" w:eastAsia="黑体" w:cs="黑体"/>
          <w:kern w:val="0"/>
          <w:sz w:val="24"/>
          <w:highlight w:val="none"/>
        </w:rPr>
        <w:t xml:space="preserve">项目地点：桐城市 </w:t>
      </w:r>
    </w:p>
    <w:p w14:paraId="153DADD1">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sz w:val="24"/>
          <w:highlight w:val="none"/>
        </w:rPr>
        <w:t>3、最高限价：29万元</w:t>
      </w:r>
    </w:p>
    <w:p w14:paraId="7A41F208">
      <w:pPr>
        <w:spacing w:line="400" w:lineRule="exact"/>
        <w:ind w:firstLine="518" w:firstLineChars="216"/>
        <w:rPr>
          <w:rFonts w:hint="eastAsia" w:ascii="黑体" w:hAnsi="黑体" w:eastAsia="黑体" w:cs="黑体"/>
          <w:kern w:val="0"/>
          <w:sz w:val="24"/>
          <w:highlight w:val="none"/>
          <w:u w:val="single"/>
        </w:rPr>
      </w:pPr>
      <w:r>
        <w:rPr>
          <w:rFonts w:hint="eastAsia" w:ascii="黑体" w:hAnsi="黑体" w:eastAsia="黑体" w:cs="黑体"/>
          <w:kern w:val="0"/>
          <w:sz w:val="24"/>
          <w:highlight w:val="none"/>
        </w:rPr>
        <w:t>4、服务期：自签订合同至资产入账事宜结束为止</w:t>
      </w:r>
    </w:p>
    <w:p w14:paraId="4EEF0535">
      <w:pPr>
        <w:spacing w:line="400" w:lineRule="exact"/>
        <w:ind w:left="479" w:leftChars="228"/>
        <w:rPr>
          <w:rFonts w:hint="eastAsia" w:ascii="黑体" w:hAnsi="黑体" w:eastAsia="黑体" w:cs="黑体"/>
          <w:sz w:val="24"/>
          <w:szCs w:val="32"/>
          <w:highlight w:val="none"/>
        </w:rPr>
      </w:pPr>
      <w:r>
        <w:rPr>
          <w:rFonts w:hint="eastAsia" w:ascii="黑体" w:hAnsi="黑体" w:eastAsia="黑体" w:cs="黑体"/>
          <w:sz w:val="24"/>
          <w:highlight w:val="none"/>
        </w:rPr>
        <w:t>5、</w:t>
      </w:r>
      <w:r>
        <w:rPr>
          <w:rFonts w:hint="eastAsia" w:ascii="黑体" w:hAnsi="黑体" w:eastAsia="黑体" w:cs="黑体"/>
          <w:sz w:val="24"/>
          <w:szCs w:val="32"/>
          <w:highlight w:val="none"/>
        </w:rPr>
        <w:t>项目服务内容：资产入账选定资产评估机构项目，详见采购需求。</w:t>
      </w:r>
    </w:p>
    <w:p w14:paraId="42A79619">
      <w:pPr>
        <w:spacing w:line="400" w:lineRule="exact"/>
        <w:ind w:firstLine="482" w:firstLineChars="200"/>
        <w:rPr>
          <w:rFonts w:hint="eastAsia" w:ascii="黑体" w:hAnsi="黑体" w:eastAsia="黑体" w:cs="黑体"/>
          <w:b/>
          <w:bCs/>
          <w:sz w:val="24"/>
          <w:highlight w:val="none"/>
        </w:rPr>
      </w:pPr>
      <w:r>
        <w:rPr>
          <w:rFonts w:hint="eastAsia" w:ascii="黑体" w:hAnsi="黑体" w:eastAsia="黑体" w:cs="黑体"/>
          <w:b/>
          <w:bCs/>
          <w:sz w:val="24"/>
          <w:highlight w:val="none"/>
        </w:rPr>
        <w:t>二、资质要求</w:t>
      </w:r>
    </w:p>
    <w:p w14:paraId="323620BD">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1.投标人应具有合法有效的营业执照；</w:t>
      </w:r>
    </w:p>
    <w:p w14:paraId="6192BC76">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2.投标人应当具有良好信誉。投标人及其法定代表人、拟任本项目的项目负责人未被列入全国法院失信被执行人名单（“信用中国”网站（www.creditchina.gov.cn）的“失信被执行人”查询截图或做出承诺）；</w:t>
      </w:r>
    </w:p>
    <w:p w14:paraId="5554F7D9">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3.本项目不接受联合体投标；</w:t>
      </w:r>
    </w:p>
    <w:p w14:paraId="37B518C6">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4.项目的特定资格要求。</w:t>
      </w:r>
    </w:p>
    <w:p w14:paraId="39842EB5">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（1）供应商应具备经财政部门登记备案并完成备案公告的资产评估机构，供应商须提供相关证明材料并加盖供应商公章。</w:t>
      </w:r>
    </w:p>
    <w:p w14:paraId="1F00BA3C">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sz w:val="24"/>
          <w:highlight w:val="none"/>
        </w:rPr>
        <w:t>（2）拟派项目负责人须具备资产评估师资格。</w:t>
      </w:r>
    </w:p>
    <w:p w14:paraId="79F55986">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三、投标前须知</w:t>
      </w:r>
    </w:p>
    <w:p w14:paraId="54785FB1">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本项目付款方式：转账付款，出具正式报告后7日内付清评估费。</w:t>
      </w:r>
    </w:p>
    <w:p w14:paraId="28FBE670">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四、报价部分</w:t>
      </w:r>
    </w:p>
    <w:p w14:paraId="62C4280F">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1、您的报价一经认可，即为签订合同的最终依据。报价总金额含本次项目内容和其他任务的所有费用。</w:t>
      </w:r>
    </w:p>
    <w:p w14:paraId="1A41AB55">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2、超过最高限价为无效报价，所有投标人报价中不高于最高控制价且资格评审完成后评审小组按综合得分由高到低进行排序，选出得分最高的投标人作为中标候选人。</w:t>
      </w:r>
    </w:p>
    <w:p w14:paraId="64569439">
      <w:pPr>
        <w:spacing w:line="360" w:lineRule="auto"/>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3、如出现两家及以上得分相同，将确定报价低的为预中标人；如得分和报价均相同，则由招标人现场抽签决定预中标人。</w:t>
      </w:r>
    </w:p>
    <w:p w14:paraId="68813F52">
      <w:pPr>
        <w:spacing w:line="360" w:lineRule="auto"/>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五、投标文件的组成</w:t>
      </w:r>
    </w:p>
    <w:p w14:paraId="41672D37">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资格审查部分主要包括下列内容：</w:t>
      </w:r>
    </w:p>
    <w:p w14:paraId="2E3E7D8F">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1、法定代表人身份证明书(原件，格式详见附件1)及法人身份证复印件</w:t>
      </w:r>
    </w:p>
    <w:p w14:paraId="2E63A3FA">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2、授权委托书（格式详见附件2）及被授权人身份证复印件（如授权委托参加开标会的）</w:t>
      </w:r>
    </w:p>
    <w:p w14:paraId="3F967D2B">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3、营业执照</w:t>
      </w:r>
    </w:p>
    <w:p w14:paraId="0B4CC22D">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4、投标人良好信誉证明</w:t>
      </w:r>
    </w:p>
    <w:p w14:paraId="1AC1ECE0">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5、项目的特定资格证明材料</w:t>
      </w:r>
    </w:p>
    <w:p w14:paraId="1CA90D84">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6、服务内容及要求响应表</w:t>
      </w:r>
    </w:p>
    <w:p w14:paraId="1C784703">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技术部分主要包括下列内容：</w:t>
      </w:r>
    </w:p>
    <w:p w14:paraId="4D49118F">
      <w:pPr>
        <w:spacing w:line="400" w:lineRule="exact"/>
        <w:ind w:firstLine="480" w:firstLineChars="200"/>
        <w:rPr>
          <w:rFonts w:hint="eastAsia" w:ascii="黑体" w:hAnsi="黑体" w:eastAsia="黑体" w:cs="黑体"/>
          <w:kern w:val="0"/>
          <w:sz w:val="24"/>
          <w:highlight w:val="none"/>
        </w:rPr>
      </w:pPr>
      <w:r>
        <w:rPr>
          <w:rFonts w:ascii="黑体" w:hAnsi="黑体" w:eastAsia="黑体" w:cs="黑体"/>
          <w:kern w:val="0"/>
          <w:sz w:val="24"/>
          <w:highlight w:val="none"/>
        </w:rPr>
        <w:t>根据评分标准要求提供材料，格式自理。</w:t>
      </w:r>
    </w:p>
    <w:p w14:paraId="07338221">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商务部分主要包括下列内容：</w:t>
      </w:r>
    </w:p>
    <w:p w14:paraId="5E13E408">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1、响应函</w:t>
      </w:r>
    </w:p>
    <w:p w14:paraId="3C200204">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2、报价表</w:t>
      </w:r>
    </w:p>
    <w:p w14:paraId="32FA17A4">
      <w:pPr>
        <w:spacing w:line="400" w:lineRule="exact"/>
        <w:ind w:firstLine="480" w:firstLineChars="200"/>
        <w:rPr>
          <w:rFonts w:hint="eastAsia" w:ascii="黑体" w:hAnsi="黑体" w:eastAsia="黑体" w:cs="黑体"/>
          <w:b/>
          <w:sz w:val="24"/>
          <w:highlight w:val="none"/>
        </w:rPr>
      </w:pPr>
      <w:r>
        <w:rPr>
          <w:rFonts w:hint="eastAsia" w:ascii="黑体" w:hAnsi="黑体" w:eastAsia="黑体" w:cs="黑体"/>
          <w:kern w:val="0"/>
          <w:sz w:val="24"/>
          <w:highlight w:val="none"/>
        </w:rPr>
        <w:t>注：</w:t>
      </w:r>
      <w:r>
        <w:rPr>
          <w:rFonts w:hint="eastAsia" w:ascii="黑体" w:hAnsi="黑体" w:eastAsia="黑体" w:cs="黑体"/>
          <w:b/>
          <w:sz w:val="24"/>
          <w:highlight w:val="none"/>
        </w:rPr>
        <w:t>以上各项需加盖投标人公章。响应文件一正一副，并在密封袋上清楚的注明项目名称（备注：①资格审查部分正、副本，一起装袋密封，并在密封袋上清楚的注明“资格审查部分”；技术部分正、副本，一起装袋密封，并在密封袋上清楚的注明“技术部分”；商务部分正、副本，一起装袋密封，并在密封袋上清楚的注明“商务部分”。②比选响应文件必须胶订或线订形式装订成册，活页装订（是指用卡条、抽杆夹、订书机等形式装订，使标书可以拆卸或者在翻动过程中易脱落的一种装订方式）的比选响应文件作无效响应处理。</w:t>
      </w:r>
    </w:p>
    <w:p w14:paraId="678BF696">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注：因特殊原因不能到场参加开标的，可与比选人或代理机构联系，通过邮寄的方式于开标前将响应文件寄至</w:t>
      </w:r>
      <w:r>
        <w:rPr>
          <w:rFonts w:hint="eastAsia" w:ascii="黑体" w:hAnsi="黑体" w:eastAsia="黑体" w:cs="黑体"/>
          <w:b/>
          <w:sz w:val="24"/>
          <w:highlight w:val="none"/>
          <w:lang w:val="en-US" w:eastAsia="zh-CN"/>
        </w:rPr>
        <w:t>招标人</w:t>
      </w:r>
      <w:r>
        <w:rPr>
          <w:rFonts w:hint="eastAsia" w:ascii="黑体" w:hAnsi="黑体" w:eastAsia="黑体" w:cs="黑体"/>
          <w:b/>
          <w:sz w:val="24"/>
          <w:highlight w:val="none"/>
        </w:rPr>
        <w:t>或代理机构。</w:t>
      </w:r>
    </w:p>
    <w:p w14:paraId="3F69AD4B">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六、投标文件提交地点和时间</w:t>
      </w:r>
    </w:p>
    <w:p w14:paraId="5429F15C">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kern w:val="0"/>
          <w:sz w:val="24"/>
          <w:highlight w:val="none"/>
        </w:rPr>
        <w:t>请接到邀请函的投标人，按照此文件要求制作投标文件，于</w:t>
      </w:r>
      <w:r>
        <w:rPr>
          <w:rFonts w:hint="eastAsia" w:ascii="黑体" w:hAnsi="黑体" w:eastAsia="黑体" w:cs="黑体"/>
          <w:b/>
          <w:bCs/>
          <w:sz w:val="25"/>
          <w:highlight w:val="none"/>
          <w:u w:val="single"/>
        </w:rPr>
        <w:t>2025年</w:t>
      </w:r>
      <w:r>
        <w:rPr>
          <w:rFonts w:hint="eastAsia" w:ascii="黑体" w:hAnsi="黑体" w:eastAsia="黑体" w:cs="黑体"/>
          <w:b/>
          <w:bCs/>
          <w:sz w:val="25"/>
          <w:highlight w:val="none"/>
          <w:u w:val="single"/>
          <w:lang w:val="en-US" w:eastAsia="zh-CN"/>
        </w:rPr>
        <w:t>8</w:t>
      </w:r>
      <w:r>
        <w:rPr>
          <w:rFonts w:hint="eastAsia" w:ascii="黑体" w:hAnsi="黑体" w:eastAsia="黑体" w:cs="黑体"/>
          <w:b/>
          <w:bCs/>
          <w:sz w:val="25"/>
          <w:highlight w:val="none"/>
          <w:u w:val="single"/>
        </w:rPr>
        <w:t>月</w:t>
      </w:r>
      <w:r>
        <w:rPr>
          <w:rFonts w:hint="eastAsia" w:ascii="黑体" w:hAnsi="黑体" w:eastAsia="黑体" w:cs="黑体"/>
          <w:b/>
          <w:bCs/>
          <w:sz w:val="25"/>
          <w:highlight w:val="none"/>
          <w:u w:val="single"/>
          <w:lang w:val="en-US" w:eastAsia="zh-CN"/>
        </w:rPr>
        <w:t>21</w:t>
      </w:r>
      <w:r>
        <w:rPr>
          <w:rFonts w:hint="eastAsia" w:ascii="黑体" w:hAnsi="黑体" w:eastAsia="黑体" w:cs="黑体"/>
          <w:b/>
          <w:bCs/>
          <w:sz w:val="25"/>
          <w:highlight w:val="none"/>
          <w:u w:val="single"/>
        </w:rPr>
        <w:t>日</w:t>
      </w:r>
      <w:r>
        <w:rPr>
          <w:rFonts w:hint="eastAsia" w:ascii="黑体" w:hAnsi="黑体" w:eastAsia="黑体" w:cs="黑体"/>
          <w:b/>
          <w:bCs/>
          <w:sz w:val="25"/>
          <w:highlight w:val="none"/>
          <w:u w:val="single"/>
          <w:lang w:val="en-US" w:eastAsia="zh-CN"/>
        </w:rPr>
        <w:t>09</w:t>
      </w:r>
      <w:r>
        <w:rPr>
          <w:rFonts w:hint="eastAsia" w:ascii="黑体" w:hAnsi="黑体" w:eastAsia="黑体" w:cs="黑体"/>
          <w:b/>
          <w:bCs/>
          <w:sz w:val="25"/>
          <w:highlight w:val="none"/>
          <w:u w:val="single"/>
        </w:rPr>
        <w:t>时</w:t>
      </w:r>
      <w:r>
        <w:rPr>
          <w:rFonts w:hint="eastAsia" w:ascii="黑体" w:hAnsi="黑体" w:eastAsia="黑体" w:cs="黑体"/>
          <w:b/>
          <w:bCs/>
          <w:sz w:val="25"/>
          <w:highlight w:val="none"/>
          <w:u w:val="single"/>
          <w:lang w:val="en-US" w:eastAsia="zh-CN"/>
        </w:rPr>
        <w:t>00</w:t>
      </w:r>
      <w:r>
        <w:rPr>
          <w:rFonts w:hint="eastAsia" w:ascii="黑体" w:hAnsi="黑体" w:eastAsia="黑体" w:cs="黑体"/>
          <w:b/>
          <w:bCs/>
          <w:sz w:val="25"/>
          <w:highlight w:val="none"/>
          <w:u w:val="single"/>
        </w:rPr>
        <w:t>分</w:t>
      </w:r>
      <w:r>
        <w:rPr>
          <w:rFonts w:hint="eastAsia" w:ascii="黑体" w:hAnsi="黑体" w:eastAsia="黑体" w:cs="黑体"/>
          <w:kern w:val="0"/>
          <w:sz w:val="24"/>
          <w:highlight w:val="none"/>
        </w:rPr>
        <w:t xml:space="preserve">持法定代表人授权委托书到 </w:t>
      </w:r>
      <w:r>
        <w:rPr>
          <w:rFonts w:hint="eastAsia" w:ascii="黑体" w:hAnsi="黑体" w:eastAsia="黑体" w:cs="黑体"/>
          <w:b/>
          <w:bCs/>
          <w:sz w:val="24"/>
          <w:highlight w:val="none"/>
          <w:u w:val="single"/>
        </w:rPr>
        <w:t xml:space="preserve">桐城市天正控股集团有限公司 </w:t>
      </w:r>
      <w:r>
        <w:rPr>
          <w:rFonts w:hint="eastAsia" w:ascii="黑体" w:hAnsi="黑体" w:eastAsia="黑体" w:cs="黑体"/>
          <w:b/>
          <w:bCs/>
          <w:sz w:val="24"/>
          <w:highlight w:val="none"/>
          <w:u w:val="single"/>
          <w:lang w:val="en-US" w:eastAsia="zh-CN"/>
        </w:rPr>
        <w:t>8</w:t>
      </w:r>
      <w:r>
        <w:rPr>
          <w:rFonts w:hint="eastAsia" w:ascii="黑体" w:hAnsi="黑体" w:eastAsia="黑体" w:cs="黑体"/>
          <w:b/>
          <w:bCs/>
          <w:sz w:val="24"/>
          <w:highlight w:val="none"/>
          <w:u w:val="single"/>
        </w:rPr>
        <w:t xml:space="preserve"> 楼会议室 </w:t>
      </w:r>
      <w:r>
        <w:rPr>
          <w:rFonts w:hint="eastAsia" w:ascii="黑体" w:hAnsi="黑体" w:eastAsia="黑体" w:cs="黑体"/>
          <w:kern w:val="0"/>
          <w:sz w:val="24"/>
          <w:highlight w:val="none"/>
        </w:rPr>
        <w:t>参加开标会，逾时则视为自动放弃。</w:t>
      </w:r>
    </w:p>
    <w:p w14:paraId="681D2B77">
      <w:pPr>
        <w:pStyle w:val="5"/>
        <w:spacing w:line="400" w:lineRule="exact"/>
        <w:ind w:firstLine="482" w:firstLineChars="200"/>
        <w:rPr>
          <w:rFonts w:hint="eastAsia" w:ascii="黑体" w:hAnsi="黑体" w:eastAsia="黑体" w:cs="黑体"/>
          <w:b/>
          <w:highlight w:val="none"/>
        </w:rPr>
      </w:pPr>
      <w:r>
        <w:rPr>
          <w:rFonts w:hint="eastAsia" w:ascii="黑体" w:hAnsi="黑体" w:eastAsia="黑体" w:cs="黑体"/>
          <w:b/>
          <w:highlight w:val="none"/>
        </w:rPr>
        <w:t>七、标书评定</w:t>
      </w:r>
    </w:p>
    <w:p w14:paraId="4219544A">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（1）开标</w:t>
      </w:r>
    </w:p>
    <w:p w14:paraId="60C36F7A">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开标将按本公告中规定的时间、地点以公开方式进行。开标会由招标人代表、投标人代表和有关方代表参加。有效文件开标前，投标人代表应检查投标文件的密封情况，确认无误后，由有关工作人员当众启封，宣读有效投标人名称、投标文件的报价和可能的澄清、说明等关键备注文件，以及招标人认为合适的其他内容。招标人做好开标记录，记录须由有关人员签字存档备查。</w:t>
      </w:r>
    </w:p>
    <w:p w14:paraId="449877EF">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（2）评标</w:t>
      </w:r>
    </w:p>
    <w:p w14:paraId="283DD2C8">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负责组建评标小组。评标小组由招标人代表、技术等方面的人员组成，成员由三人或以上单数人员构成。评标小组全面负责评标工作。依据公平、公正原则，评标小组应全面、充分地审阅投标文件，进行评审和比较，采用“综合评分法”得出评价结论。完成评标后，评标小组应提出书面评标报告，并由评标小组全体成员签字。</w:t>
      </w:r>
    </w:p>
    <w:p w14:paraId="66CC1D05">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及评标组的权利。在有充分理由的前提下，评标小组有选择或拒绝任何投标人中标的权利，以及宣布招标程序无效或拒绝所有的投标者的权利。为此，招标单位无须向受影响的投标人承担任何责任，也无须将这样做的理由通知受影响的投标人。</w:t>
      </w:r>
    </w:p>
    <w:p w14:paraId="3F8224E7">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评标过程的保密性。凡属于审查、澄清、评价和比较投标的有关资料以及中标候选人等，评标小组及有关工作人员自始至终均不得向投标人或与其有关人员透露。在评标过程中，投标人不得通过任何单位和个人对招标单位施加任何影响，否则将会导致其投标被拒绝。</w:t>
      </w:r>
    </w:p>
    <w:p w14:paraId="7ECE94D2">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（3）定标</w:t>
      </w:r>
    </w:p>
    <w:p w14:paraId="56303380">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招标人自评标结束之日起2个工作日内公示中选候选人，公示期为1个工作日。公示期收到评标结果异议的，按相关法规处理。</w:t>
      </w:r>
    </w:p>
    <w:p w14:paraId="12348F0B">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（4）中标通知书</w:t>
      </w:r>
    </w:p>
    <w:p w14:paraId="05604ECC">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招标人向中标人发出中标通知书。中标人应当在通知规定的时间、地点和招标人签订采购合同。</w:t>
      </w:r>
    </w:p>
    <w:p w14:paraId="5ABBAB9E">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（5）违约责任</w:t>
      </w:r>
    </w:p>
    <w:p w14:paraId="6CB3BF7C">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中标通知书发出后，招标人改变中标结果的，或者中标人放弃中标的，应当依法承担法律责任。</w:t>
      </w:r>
    </w:p>
    <w:p w14:paraId="46C5F840">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（6）代理服务费按</w:t>
      </w:r>
      <w:r>
        <w:rPr>
          <w:rFonts w:hint="eastAsia" w:ascii="黑体" w:hAnsi="黑体" w:eastAsia="黑体" w:cs="黑体"/>
          <w:kern w:val="0"/>
          <w:highlight w:val="none"/>
          <w:lang w:val="en-US" w:eastAsia="zh-CN"/>
        </w:rPr>
        <w:t>成交价的1.5%</w:t>
      </w:r>
      <w:r>
        <w:rPr>
          <w:rFonts w:hint="eastAsia" w:ascii="黑体" w:hAnsi="黑体" w:eastAsia="黑体" w:cs="黑体"/>
          <w:kern w:val="0"/>
          <w:highlight w:val="none"/>
        </w:rPr>
        <w:t>收取</w:t>
      </w:r>
      <w:r>
        <w:rPr>
          <w:rFonts w:hint="eastAsia" w:ascii="黑体" w:hAnsi="黑体" w:eastAsia="黑体" w:cs="黑体"/>
          <w:b/>
          <w:bCs/>
          <w:kern w:val="0"/>
          <w:highlight w:val="none"/>
        </w:rPr>
        <w:t>，</w:t>
      </w:r>
      <w:r>
        <w:rPr>
          <w:rFonts w:hint="eastAsia" w:ascii="黑体" w:hAnsi="黑体" w:eastAsia="黑体" w:cs="黑体"/>
          <w:kern w:val="0"/>
          <w:highlight w:val="none"/>
        </w:rPr>
        <w:t>由中标单位支付。</w:t>
      </w:r>
    </w:p>
    <w:p w14:paraId="33D180FF">
      <w:pPr>
        <w:pStyle w:val="5"/>
        <w:spacing w:line="400" w:lineRule="exact"/>
        <w:ind w:firstLine="482" w:firstLineChars="200"/>
        <w:rPr>
          <w:rFonts w:hint="eastAsia" w:ascii="黑体" w:hAnsi="黑体" w:eastAsia="黑体" w:cs="黑体"/>
          <w:b/>
          <w:bCs/>
          <w:kern w:val="0"/>
          <w:highlight w:val="none"/>
        </w:rPr>
      </w:pPr>
      <w:r>
        <w:rPr>
          <w:rFonts w:hint="eastAsia" w:ascii="黑体" w:hAnsi="黑体" w:eastAsia="黑体" w:cs="黑体"/>
          <w:b/>
          <w:bCs/>
          <w:kern w:val="0"/>
          <w:highlight w:val="none"/>
        </w:rPr>
        <w:t>八、签订合同</w:t>
      </w:r>
    </w:p>
    <w:p w14:paraId="074E9700">
      <w:pPr>
        <w:pStyle w:val="5"/>
        <w:spacing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招标人和中标人在规定的时间地点签订本项目采购合同。投标须知、中标方的投标文件及评标过程中有关澄清、修改文件均应作为合同的附件，同具法律效力。</w:t>
      </w:r>
    </w:p>
    <w:p w14:paraId="6D037EBD">
      <w:pPr>
        <w:pStyle w:val="5"/>
        <w:spacing w:line="400" w:lineRule="exact"/>
        <w:ind w:firstLine="482" w:firstLineChars="200"/>
        <w:rPr>
          <w:rFonts w:hint="eastAsia" w:ascii="黑体" w:hAnsi="黑体" w:eastAsia="黑体" w:cs="黑体"/>
          <w:b/>
          <w:highlight w:val="none"/>
        </w:rPr>
      </w:pPr>
      <w:r>
        <w:rPr>
          <w:rFonts w:hint="eastAsia" w:ascii="黑体" w:hAnsi="黑体" w:eastAsia="黑体" w:cs="黑体"/>
          <w:b/>
          <w:bCs/>
          <w:kern w:val="0"/>
          <w:highlight w:val="none"/>
        </w:rPr>
        <w:t>九、</w:t>
      </w:r>
      <w:r>
        <w:rPr>
          <w:rFonts w:hint="eastAsia" w:ascii="黑体" w:hAnsi="黑体" w:eastAsia="黑体" w:cs="黑体"/>
          <w:b/>
          <w:highlight w:val="none"/>
        </w:rPr>
        <w:t>联系方式：</w:t>
      </w:r>
    </w:p>
    <w:p w14:paraId="3A220B27">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招标人：桐城市天正控股集团有限公司</w:t>
      </w:r>
    </w:p>
    <w:p w14:paraId="47129FA0">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联系人：</w:t>
      </w:r>
      <w:r>
        <w:rPr>
          <w:rFonts w:hint="eastAsia" w:ascii="黑体" w:hAnsi="黑体" w:eastAsia="黑体" w:cs="黑体"/>
          <w:kern w:val="0"/>
          <w:sz w:val="24"/>
          <w:highlight w:val="none"/>
          <w:lang w:val="en-US" w:eastAsia="zh-CN"/>
        </w:rPr>
        <w:t>程女士</w:t>
      </w:r>
      <w:r>
        <w:rPr>
          <w:rFonts w:hint="eastAsia" w:ascii="黑体" w:hAnsi="黑体" w:eastAsia="黑体" w:cs="黑体"/>
          <w:kern w:val="0"/>
          <w:sz w:val="24"/>
          <w:highlight w:val="none"/>
        </w:rPr>
        <w:t xml:space="preserve">      </w:t>
      </w:r>
    </w:p>
    <w:p w14:paraId="30828967">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sz w:val="24"/>
          <w:highlight w:val="none"/>
        </w:rPr>
        <w:t>联系电话：0556-6677200</w:t>
      </w:r>
    </w:p>
    <w:p w14:paraId="1ADE0AD0">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地  址：桐城市经济技术开发区东环路30号</w:t>
      </w:r>
    </w:p>
    <w:p w14:paraId="53519199">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代理公司：安庆宇屹工程咨询有限公司</w:t>
      </w:r>
    </w:p>
    <w:p w14:paraId="7B4B71B8">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联系人：余工</w:t>
      </w:r>
    </w:p>
    <w:p w14:paraId="1856A991">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电话：0556-6698168</w:t>
      </w:r>
    </w:p>
    <w:p w14:paraId="4FB3CDC2">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kern w:val="0"/>
          <w:sz w:val="24"/>
          <w:highlight w:val="none"/>
        </w:rPr>
        <w:t>地址：桐城市昌平路文昌苑B区门面房</w:t>
      </w:r>
    </w:p>
    <w:p w14:paraId="3FE95A27">
      <w:pPr>
        <w:spacing w:line="460" w:lineRule="exact"/>
        <w:rPr>
          <w:rFonts w:hint="eastAsia" w:ascii="黑体" w:hAnsi="黑体" w:eastAsia="黑体" w:cs="黑体"/>
          <w:kern w:val="0"/>
          <w:sz w:val="24"/>
          <w:highlight w:val="none"/>
        </w:rPr>
      </w:pPr>
    </w:p>
    <w:p w14:paraId="515544C3">
      <w:pPr>
        <w:wordWrap w:val="0"/>
        <w:spacing w:line="440" w:lineRule="exact"/>
        <w:ind w:left="454" w:leftChars="216" w:firstLine="429" w:firstLineChars="178"/>
        <w:jc w:val="right"/>
        <w:rPr>
          <w:rFonts w:hint="eastAsia" w:ascii="黑体" w:hAnsi="黑体" w:eastAsia="黑体" w:cs="黑体"/>
          <w:b/>
          <w:bCs/>
          <w:sz w:val="24"/>
          <w:highlight w:val="none"/>
        </w:rPr>
      </w:pPr>
    </w:p>
    <w:p w14:paraId="4F3BCFF8">
      <w:pPr>
        <w:wordWrap w:val="0"/>
        <w:spacing w:line="440" w:lineRule="exact"/>
        <w:ind w:left="454" w:leftChars="216" w:firstLine="429" w:firstLineChars="178"/>
        <w:jc w:val="right"/>
        <w:rPr>
          <w:rFonts w:hint="eastAsia" w:ascii="黑体" w:hAnsi="黑体" w:eastAsia="黑体" w:cs="黑体"/>
          <w:b/>
          <w:bCs/>
          <w:sz w:val="24"/>
          <w:highlight w:val="none"/>
        </w:rPr>
      </w:pPr>
    </w:p>
    <w:p w14:paraId="44A642D9">
      <w:pPr>
        <w:wordWrap w:val="0"/>
        <w:spacing w:line="440" w:lineRule="exact"/>
        <w:ind w:left="454" w:leftChars="216" w:firstLine="427" w:firstLineChars="178"/>
        <w:jc w:val="right"/>
        <w:rPr>
          <w:rFonts w:hint="eastAsia" w:ascii="黑体" w:hAnsi="黑体" w:eastAsia="黑体" w:cs="黑体"/>
          <w:sz w:val="24"/>
          <w:highlight w:val="none"/>
        </w:rPr>
      </w:pPr>
    </w:p>
    <w:p w14:paraId="395F4BEF">
      <w:pPr>
        <w:wordWrap w:val="0"/>
        <w:spacing w:line="440" w:lineRule="exact"/>
        <w:ind w:left="454" w:leftChars="216" w:firstLine="427" w:firstLineChars="178"/>
        <w:jc w:val="center"/>
        <w:rPr>
          <w:rFonts w:hint="eastAsia" w:ascii="黑体" w:hAnsi="黑体" w:eastAsia="黑体" w:cs="黑体"/>
          <w:sz w:val="24"/>
          <w:highlight w:val="none"/>
        </w:rPr>
      </w:pPr>
      <w:r>
        <w:rPr>
          <w:rFonts w:hint="eastAsia" w:ascii="黑体" w:hAnsi="黑体" w:eastAsia="黑体" w:cs="黑体"/>
          <w:sz w:val="24"/>
          <w:highlight w:val="none"/>
        </w:rPr>
        <w:t xml:space="preserve">                                           桐城市天正控股集团有限公司    </w:t>
      </w:r>
    </w:p>
    <w:p w14:paraId="17F0E625">
      <w:pPr>
        <w:wordWrap w:val="0"/>
        <w:spacing w:line="480" w:lineRule="exact"/>
        <w:ind w:firstLine="600" w:firstLineChars="250"/>
        <w:jc w:val="right"/>
        <w:rPr>
          <w:rFonts w:hint="eastAsia" w:ascii="黑体" w:hAnsi="黑体" w:eastAsia="黑体" w:cs="黑体"/>
          <w:sz w:val="24"/>
          <w:highlight w:val="none"/>
        </w:rPr>
      </w:pPr>
      <w:r>
        <w:rPr>
          <w:rFonts w:hint="eastAsia" w:ascii="黑体" w:hAnsi="黑体" w:eastAsia="黑体" w:cs="黑体"/>
          <w:sz w:val="24"/>
          <w:highlight w:val="none"/>
        </w:rPr>
        <w:t>2025年0</w:t>
      </w:r>
      <w:r>
        <w:rPr>
          <w:rFonts w:hint="eastAsia" w:ascii="黑体" w:hAnsi="黑体" w:eastAsia="黑体" w:cs="黑体"/>
          <w:sz w:val="24"/>
          <w:highlight w:val="none"/>
          <w:lang w:val="en-US" w:eastAsia="zh-CN"/>
        </w:rPr>
        <w:t>8</w:t>
      </w:r>
      <w:r>
        <w:rPr>
          <w:rFonts w:hint="eastAsia" w:ascii="黑体" w:hAnsi="黑体" w:eastAsia="黑体" w:cs="黑体"/>
          <w:sz w:val="24"/>
          <w:highlight w:val="none"/>
        </w:rPr>
        <w:t>月</w:t>
      </w:r>
      <w:r>
        <w:rPr>
          <w:rFonts w:hint="eastAsia" w:ascii="黑体" w:hAnsi="黑体" w:eastAsia="黑体" w:cs="黑体"/>
          <w:sz w:val="24"/>
          <w:highlight w:val="none"/>
          <w:lang w:val="en-US" w:eastAsia="zh-CN"/>
        </w:rPr>
        <w:t>14</w:t>
      </w:r>
      <w:r>
        <w:rPr>
          <w:rFonts w:hint="eastAsia" w:ascii="黑体" w:hAnsi="黑体" w:eastAsia="黑体" w:cs="黑体"/>
          <w:sz w:val="24"/>
          <w:highlight w:val="none"/>
        </w:rPr>
        <w:t xml:space="preserve">日      </w:t>
      </w:r>
    </w:p>
    <w:p w14:paraId="0FB9D683">
      <w:pPr>
        <w:rPr>
          <w:rFonts w:hint="eastAsia" w:ascii="黑体" w:hAnsi="黑体" w:eastAsia="黑体" w:cs="黑体"/>
          <w:sz w:val="24"/>
          <w:highlight w:val="none"/>
        </w:rPr>
      </w:pPr>
      <w:r>
        <w:rPr>
          <w:rFonts w:hint="eastAsia" w:ascii="黑体" w:hAnsi="黑体" w:eastAsia="黑体" w:cs="黑体"/>
          <w:sz w:val="24"/>
          <w:highlight w:val="none"/>
        </w:rPr>
        <w:br w:type="page"/>
      </w:r>
    </w:p>
    <w:p w14:paraId="6767147D">
      <w:pPr>
        <w:pStyle w:val="22"/>
        <w:spacing w:line="360" w:lineRule="auto"/>
        <w:jc w:val="center"/>
        <w:rPr>
          <w:rFonts w:ascii="黑体" w:hAnsi="黑体" w:eastAsia="黑体" w:cs="黑体"/>
          <w:b/>
          <w:bCs/>
          <w:sz w:val="36"/>
          <w:szCs w:val="36"/>
          <w:highlight w:val="none"/>
          <w:lang w:eastAsia="zh-CN"/>
        </w:rPr>
      </w:pPr>
      <w:r>
        <w:rPr>
          <w:rFonts w:ascii="黑体" w:hAnsi="黑体" w:eastAsia="黑体" w:cs="黑体"/>
          <w:b/>
          <w:bCs/>
          <w:sz w:val="36"/>
          <w:szCs w:val="36"/>
          <w:highlight w:val="none"/>
          <w:lang w:eastAsia="zh-CN"/>
        </w:rPr>
        <w:t>采购需求</w:t>
      </w:r>
    </w:p>
    <w:p w14:paraId="7889E263">
      <w:pPr>
        <w:pStyle w:val="22"/>
        <w:spacing w:line="360" w:lineRule="auto"/>
        <w:ind w:firstLine="480"/>
        <w:outlineLvl w:val="2"/>
        <w:rPr>
          <w:rFonts w:ascii="黑体" w:hAnsi="黑体" w:eastAsia="黑体" w:cs="黑体"/>
          <w:sz w:val="24"/>
          <w:szCs w:val="24"/>
          <w:highlight w:val="none"/>
        </w:rPr>
      </w:pPr>
      <w:r>
        <w:rPr>
          <w:rFonts w:ascii="黑体" w:hAnsi="黑体" w:eastAsia="黑体" w:cs="黑体"/>
          <w:b/>
          <w:sz w:val="24"/>
          <w:szCs w:val="24"/>
          <w:highlight w:val="none"/>
        </w:rPr>
        <w:t>1.项目名称：</w:t>
      </w:r>
      <w:r>
        <w:rPr>
          <w:rFonts w:ascii="黑体" w:hAnsi="黑体" w:eastAsia="黑体" w:cs="黑体"/>
          <w:b/>
          <w:sz w:val="24"/>
          <w:szCs w:val="24"/>
          <w:highlight w:val="none"/>
          <w:lang w:eastAsia="zh-CN"/>
        </w:rPr>
        <w:t>资产入账选定资产</w:t>
      </w:r>
      <w:r>
        <w:rPr>
          <w:rFonts w:ascii="黑体" w:hAnsi="黑体" w:eastAsia="黑体" w:cs="黑体"/>
          <w:b/>
          <w:sz w:val="24"/>
          <w:szCs w:val="24"/>
          <w:highlight w:val="none"/>
        </w:rPr>
        <w:t>评估机构项目</w:t>
      </w:r>
    </w:p>
    <w:p w14:paraId="5CBEEE25">
      <w:pPr>
        <w:pStyle w:val="22"/>
        <w:spacing w:line="360" w:lineRule="auto"/>
        <w:ind w:firstLine="480"/>
        <w:outlineLvl w:val="2"/>
        <w:rPr>
          <w:rFonts w:ascii="黑体" w:hAnsi="黑体" w:eastAsia="黑体" w:cs="黑体"/>
          <w:b/>
          <w:sz w:val="24"/>
          <w:szCs w:val="24"/>
          <w:highlight w:val="none"/>
          <w:lang w:eastAsia="zh-CN"/>
        </w:rPr>
      </w:pPr>
      <w:r>
        <w:rPr>
          <w:rFonts w:ascii="黑体" w:hAnsi="黑体" w:eastAsia="黑体" w:cs="黑体"/>
          <w:b/>
          <w:sz w:val="24"/>
          <w:szCs w:val="24"/>
          <w:highlight w:val="none"/>
          <w:lang w:eastAsia="zh-CN"/>
        </w:rPr>
        <w:t>2.项目概况</w:t>
      </w:r>
    </w:p>
    <w:p w14:paraId="23C2D6C9">
      <w:pPr>
        <w:pStyle w:val="22"/>
        <w:spacing w:line="360" w:lineRule="auto"/>
        <w:ind w:firstLine="480"/>
        <w:outlineLvl w:val="2"/>
        <w:rPr>
          <w:rFonts w:hint="default" w:ascii="黑体" w:hAnsi="黑体" w:eastAsia="黑体" w:cs="黑体"/>
          <w:bCs/>
          <w:sz w:val="24"/>
          <w:szCs w:val="24"/>
          <w:highlight w:val="none"/>
          <w:lang w:eastAsia="zh-CN"/>
        </w:rPr>
      </w:pPr>
      <w:r>
        <w:rPr>
          <w:rFonts w:ascii="黑体" w:hAnsi="黑体" w:eastAsia="黑体" w:cs="黑体"/>
          <w:bCs/>
          <w:sz w:val="24"/>
          <w:szCs w:val="24"/>
          <w:highlight w:val="none"/>
          <w:lang w:eastAsia="zh-CN"/>
        </w:rPr>
        <w:t>桐城市天正控股集团有限公司拟资产入账，需要对涉及的包括但不限于桐城市天正控股集团有限公司及子公司所拥有房产、土地使用权、停车位、管网等等可划转入账资产进行资产评估，具体工作内容包括：对划转可入账的资产进行资产清查、申报、查勘和测算工作，协助采购人确定评估范围并出具成果报告。</w:t>
      </w:r>
    </w:p>
    <w:p w14:paraId="0F7F5B61">
      <w:pPr>
        <w:pStyle w:val="22"/>
        <w:spacing w:line="360" w:lineRule="auto"/>
        <w:ind w:firstLine="480"/>
        <w:outlineLvl w:val="2"/>
        <w:rPr>
          <w:rFonts w:hint="default" w:ascii="黑体" w:hAnsi="黑体" w:eastAsia="黑体" w:cs="黑体"/>
          <w:bCs/>
          <w:sz w:val="24"/>
          <w:szCs w:val="24"/>
          <w:highlight w:val="none"/>
          <w:lang w:eastAsia="zh-CN"/>
        </w:rPr>
      </w:pPr>
      <w:r>
        <w:rPr>
          <w:rFonts w:ascii="黑体" w:hAnsi="黑体" w:eastAsia="黑体" w:cs="黑体"/>
          <w:bCs/>
          <w:sz w:val="24"/>
          <w:szCs w:val="24"/>
          <w:highlight w:val="none"/>
          <w:lang w:eastAsia="zh-CN"/>
        </w:rPr>
        <w:t>拟资产入账的资产范围：</w:t>
      </w:r>
    </w:p>
    <w:p w14:paraId="6AD8D2F9">
      <w:pPr>
        <w:pStyle w:val="22"/>
        <w:numPr>
          <w:ilvl w:val="0"/>
          <w:numId w:val="2"/>
        </w:numPr>
        <w:spacing w:line="360" w:lineRule="auto"/>
        <w:outlineLvl w:val="2"/>
        <w:rPr>
          <w:rFonts w:hint="default" w:ascii="黑体" w:hAnsi="黑体" w:eastAsia="黑体" w:cs="黑体"/>
          <w:bCs/>
          <w:sz w:val="24"/>
          <w:szCs w:val="24"/>
          <w:highlight w:val="none"/>
          <w:lang w:eastAsia="zh-CN"/>
        </w:rPr>
      </w:pPr>
      <w:r>
        <w:rPr>
          <w:rFonts w:ascii="黑体" w:hAnsi="黑体" w:eastAsia="黑体" w:cs="黑体"/>
          <w:bCs/>
          <w:sz w:val="24"/>
          <w:szCs w:val="24"/>
          <w:highlight w:val="none"/>
          <w:lang w:eastAsia="zh-CN"/>
        </w:rPr>
        <w:t>各类土地使用权若干宗，面积约20余万平方米；</w:t>
      </w:r>
    </w:p>
    <w:p w14:paraId="2DCD832A">
      <w:pPr>
        <w:pStyle w:val="22"/>
        <w:numPr>
          <w:ilvl w:val="0"/>
          <w:numId w:val="2"/>
        </w:numPr>
        <w:spacing w:line="360" w:lineRule="auto"/>
        <w:outlineLvl w:val="2"/>
        <w:rPr>
          <w:rFonts w:hint="default" w:ascii="黑体" w:hAnsi="黑体" w:eastAsia="黑体" w:cs="黑体"/>
          <w:bCs/>
          <w:sz w:val="24"/>
          <w:szCs w:val="24"/>
          <w:highlight w:val="none"/>
          <w:lang w:eastAsia="zh-CN"/>
        </w:rPr>
      </w:pPr>
      <w:r>
        <w:rPr>
          <w:rFonts w:ascii="黑体" w:hAnsi="黑体" w:eastAsia="黑体" w:cs="黑体"/>
          <w:bCs/>
          <w:sz w:val="24"/>
          <w:szCs w:val="24"/>
          <w:highlight w:val="none"/>
          <w:lang w:eastAsia="zh-CN"/>
        </w:rPr>
        <w:t>开发区内部分污水管网；</w:t>
      </w:r>
    </w:p>
    <w:p w14:paraId="6F7D5F93">
      <w:pPr>
        <w:pStyle w:val="22"/>
        <w:numPr>
          <w:ilvl w:val="0"/>
          <w:numId w:val="2"/>
        </w:numPr>
        <w:spacing w:line="360" w:lineRule="auto"/>
        <w:outlineLvl w:val="2"/>
        <w:rPr>
          <w:rFonts w:hint="default" w:ascii="黑体" w:hAnsi="黑体" w:eastAsia="黑体" w:cs="黑体"/>
          <w:bCs/>
          <w:sz w:val="24"/>
          <w:szCs w:val="24"/>
          <w:highlight w:val="none"/>
          <w:lang w:eastAsia="zh-CN"/>
        </w:rPr>
      </w:pPr>
      <w:r>
        <w:rPr>
          <w:rFonts w:ascii="黑体" w:hAnsi="黑体" w:eastAsia="黑体" w:cs="黑体"/>
          <w:bCs/>
          <w:sz w:val="24"/>
          <w:szCs w:val="24"/>
          <w:highlight w:val="none"/>
          <w:lang w:eastAsia="zh-CN"/>
        </w:rPr>
        <w:t>开发区内的部分标准化厂房；</w:t>
      </w:r>
    </w:p>
    <w:p w14:paraId="211A3B83">
      <w:pPr>
        <w:pStyle w:val="22"/>
        <w:numPr>
          <w:ilvl w:val="0"/>
          <w:numId w:val="2"/>
        </w:numPr>
        <w:spacing w:line="360" w:lineRule="auto"/>
        <w:outlineLvl w:val="2"/>
        <w:rPr>
          <w:rFonts w:hint="default" w:ascii="黑体" w:hAnsi="黑体" w:eastAsia="黑体" w:cs="黑体"/>
          <w:bCs/>
          <w:sz w:val="24"/>
          <w:szCs w:val="24"/>
          <w:highlight w:val="none"/>
          <w:lang w:eastAsia="zh-CN"/>
        </w:rPr>
      </w:pPr>
      <w:r>
        <w:rPr>
          <w:rFonts w:ascii="黑体" w:hAnsi="黑体" w:eastAsia="黑体" w:cs="黑体"/>
          <w:bCs/>
          <w:sz w:val="24"/>
          <w:szCs w:val="24"/>
          <w:highlight w:val="none"/>
          <w:lang w:eastAsia="zh-CN"/>
        </w:rPr>
        <w:t>开发区内的部分停车位；</w:t>
      </w:r>
    </w:p>
    <w:p w14:paraId="24A47A0E">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⑤安置房，约1500余套。</w:t>
      </w:r>
    </w:p>
    <w:p w14:paraId="04B6B297">
      <w:pPr>
        <w:pStyle w:val="22"/>
        <w:spacing w:line="360" w:lineRule="auto"/>
        <w:ind w:firstLine="480"/>
        <w:outlineLvl w:val="2"/>
        <w:rPr>
          <w:rFonts w:ascii="黑体" w:hAnsi="黑体" w:eastAsia="黑体" w:cs="黑体"/>
          <w:b/>
          <w:sz w:val="24"/>
          <w:szCs w:val="24"/>
          <w:highlight w:val="none"/>
          <w:lang w:eastAsia="zh-CN"/>
        </w:rPr>
      </w:pPr>
      <w:r>
        <w:rPr>
          <w:rFonts w:ascii="黑体" w:hAnsi="黑体" w:eastAsia="黑体" w:cs="黑体"/>
          <w:b/>
          <w:sz w:val="24"/>
          <w:szCs w:val="24"/>
          <w:highlight w:val="none"/>
          <w:lang w:eastAsia="zh-CN"/>
        </w:rPr>
        <w:t>3.服务内容</w:t>
      </w:r>
    </w:p>
    <w:p w14:paraId="6FEE0EF6">
      <w:pPr>
        <w:pStyle w:val="22"/>
        <w:spacing w:line="360" w:lineRule="auto"/>
        <w:ind w:firstLine="480"/>
        <w:outlineLvl w:val="2"/>
        <w:rPr>
          <w:rFonts w:ascii="黑体" w:hAnsi="黑体" w:eastAsia="黑体" w:cs="黑体"/>
          <w:b/>
          <w:sz w:val="24"/>
          <w:szCs w:val="24"/>
          <w:highlight w:val="none"/>
          <w:lang w:eastAsia="zh-CN"/>
        </w:rPr>
      </w:pPr>
      <w:r>
        <w:rPr>
          <w:rFonts w:ascii="黑体" w:hAnsi="黑体" w:eastAsia="黑体" w:cs="黑体"/>
          <w:b/>
          <w:sz w:val="24"/>
          <w:szCs w:val="24"/>
          <w:highlight w:val="none"/>
          <w:lang w:eastAsia="zh-CN"/>
        </w:rPr>
        <w:t>整体要求：</w:t>
      </w:r>
    </w:p>
    <w:p w14:paraId="1AC0F7D8">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（1）接到采购人委托任务后及时与采购人签订评估委托合同。</w:t>
      </w:r>
    </w:p>
    <w:p w14:paraId="77F0D256">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（2）协助采购人收集评估标的所需要的相关证件材料等。</w:t>
      </w:r>
    </w:p>
    <w:p w14:paraId="6CC22846">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（3）会同采购人现场勘查、清点，影像材料及现场测绘资料须记录详细具体，保证工程量数据核对无误。</w:t>
      </w:r>
    </w:p>
    <w:p w14:paraId="6F8FE928">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（4）及时出具预评估数据，如遇特殊标的项目，能从专业角度帮助采购人提出合理化建议。</w:t>
      </w:r>
    </w:p>
    <w:p w14:paraId="7EF09ABD">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（5）按照合同约定期限及时提交正式成果报告。</w:t>
      </w:r>
    </w:p>
    <w:p w14:paraId="6F6D448F">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 xml:space="preserve">（6）对中标人及其从业人员执业情况实施动态管理。中标人及其执业人员在工作中存在严重过失或造成损失、有弄虚作假、提供虚假报告等行为，采购人有权终止其承担委托业务的资格，给采购人造成损失的，还须赔偿采购人损失；情节严重的、违反法律规定的，移交有关部门依法处理。 </w:t>
      </w:r>
    </w:p>
    <w:p w14:paraId="4DEC248C">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7）中标人及其执业人员，必须遵守国家有关法律法规、执业准则和技术标准，独立、客观、公正的开展工作。评估服务机构应按照协议约定履行义务、完成任务、严禁转包委托业务。任何单位和个人不得非法干预中标人及其执业人员开展服务工作。</w:t>
      </w:r>
    </w:p>
    <w:p w14:paraId="7742FFC6">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（8）供应商人员设置合理，且相对固定、具有较强业务和工作能力的服务人员。</w:t>
      </w:r>
    </w:p>
    <w:p w14:paraId="605B44DD">
      <w:pPr>
        <w:pStyle w:val="22"/>
        <w:spacing w:line="360" w:lineRule="auto"/>
        <w:ind w:firstLine="480"/>
        <w:outlineLvl w:val="2"/>
        <w:rPr>
          <w:rFonts w:ascii="黑体" w:hAnsi="黑体" w:eastAsia="黑体" w:cs="黑体"/>
          <w:bCs/>
          <w:sz w:val="24"/>
          <w:szCs w:val="24"/>
          <w:highlight w:val="none"/>
          <w:lang w:eastAsia="zh-CN"/>
        </w:rPr>
      </w:pPr>
      <w:r>
        <w:rPr>
          <w:rFonts w:ascii="黑体" w:hAnsi="黑体" w:eastAsia="黑体" w:cs="黑体"/>
          <w:bCs/>
          <w:sz w:val="24"/>
          <w:szCs w:val="24"/>
          <w:highlight w:val="none"/>
          <w:lang w:eastAsia="zh-CN"/>
        </w:rPr>
        <w:t>（9）具有开展评价服务所必备的软、硬件设施设备。</w:t>
      </w:r>
    </w:p>
    <w:p w14:paraId="0AAAA7D8">
      <w:pPr>
        <w:spacing w:before="156" w:beforeLines="50" w:after="156" w:afterLines="50" w:line="500" w:lineRule="exact"/>
        <w:ind w:firstLine="3855" w:firstLineChars="1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评分标准</w:t>
      </w:r>
    </w:p>
    <w:tbl>
      <w:tblPr>
        <w:tblStyle w:val="14"/>
        <w:tblW w:w="5303" w:type="pct"/>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79"/>
        <w:gridCol w:w="796"/>
        <w:gridCol w:w="7505"/>
      </w:tblGrid>
      <w:tr w14:paraId="59DF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18" w:type="pct"/>
            <w:gridSpan w:val="2"/>
            <w:tcBorders>
              <w:top w:val="single" w:color="auto" w:sz="4" w:space="0"/>
              <w:left w:val="single" w:color="auto" w:sz="4" w:space="0"/>
              <w:bottom w:val="single" w:color="auto" w:sz="4" w:space="0"/>
              <w:right w:val="single" w:color="auto" w:sz="4" w:space="0"/>
            </w:tcBorders>
            <w:vAlign w:val="center"/>
          </w:tcPr>
          <w:p w14:paraId="4FF5C7F5">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评审内容</w:t>
            </w:r>
          </w:p>
        </w:tc>
        <w:tc>
          <w:tcPr>
            <w:tcW w:w="372" w:type="pct"/>
            <w:tcBorders>
              <w:top w:val="single" w:color="auto" w:sz="4" w:space="0"/>
              <w:left w:val="single" w:color="auto" w:sz="4" w:space="0"/>
              <w:bottom w:val="single" w:color="auto" w:sz="4" w:space="0"/>
              <w:right w:val="single" w:color="auto" w:sz="4" w:space="0"/>
            </w:tcBorders>
            <w:vAlign w:val="center"/>
          </w:tcPr>
          <w:p w14:paraId="2304EE94">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分值</w:t>
            </w:r>
          </w:p>
        </w:tc>
        <w:tc>
          <w:tcPr>
            <w:tcW w:w="3508" w:type="pct"/>
            <w:tcBorders>
              <w:top w:val="single" w:color="auto" w:sz="4" w:space="0"/>
              <w:left w:val="single" w:color="auto" w:sz="4" w:space="0"/>
              <w:bottom w:val="single" w:color="auto" w:sz="4" w:space="0"/>
              <w:right w:val="single" w:color="auto" w:sz="4" w:space="0"/>
            </w:tcBorders>
            <w:vAlign w:val="center"/>
          </w:tcPr>
          <w:p w14:paraId="0F415ED0">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评分标准</w:t>
            </w:r>
          </w:p>
        </w:tc>
      </w:tr>
      <w:tr w14:paraId="1AF3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7" w:type="pct"/>
            <w:tcBorders>
              <w:top w:val="single" w:color="auto" w:sz="4" w:space="0"/>
              <w:left w:val="single" w:color="auto" w:sz="4" w:space="0"/>
              <w:bottom w:val="single" w:color="auto" w:sz="4" w:space="0"/>
              <w:right w:val="single" w:color="auto" w:sz="4" w:space="0"/>
            </w:tcBorders>
            <w:vAlign w:val="center"/>
          </w:tcPr>
          <w:p w14:paraId="5C949982">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商务部分</w:t>
            </w:r>
          </w:p>
          <w:p w14:paraId="4BD2044A">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（10分）</w:t>
            </w:r>
          </w:p>
        </w:tc>
        <w:tc>
          <w:tcPr>
            <w:tcW w:w="410" w:type="pct"/>
            <w:tcBorders>
              <w:top w:val="single" w:color="auto" w:sz="4" w:space="0"/>
              <w:left w:val="single" w:color="auto" w:sz="4" w:space="0"/>
              <w:bottom w:val="single" w:color="auto" w:sz="4" w:space="0"/>
              <w:right w:val="single" w:color="auto" w:sz="4" w:space="0"/>
            </w:tcBorders>
            <w:vAlign w:val="center"/>
          </w:tcPr>
          <w:p w14:paraId="52FB7295">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投标报价</w:t>
            </w:r>
          </w:p>
        </w:tc>
        <w:tc>
          <w:tcPr>
            <w:tcW w:w="372" w:type="pct"/>
            <w:tcBorders>
              <w:top w:val="single" w:color="auto" w:sz="4" w:space="0"/>
              <w:left w:val="single" w:color="auto" w:sz="4" w:space="0"/>
              <w:bottom w:val="single" w:color="auto" w:sz="4" w:space="0"/>
              <w:right w:val="single" w:color="auto" w:sz="4" w:space="0"/>
            </w:tcBorders>
            <w:vAlign w:val="center"/>
          </w:tcPr>
          <w:p w14:paraId="1367A6F5">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10</w:t>
            </w:r>
          </w:p>
        </w:tc>
        <w:tc>
          <w:tcPr>
            <w:tcW w:w="3508" w:type="pct"/>
            <w:tcBorders>
              <w:top w:val="single" w:color="auto" w:sz="4" w:space="0"/>
              <w:left w:val="single" w:color="auto" w:sz="4" w:space="0"/>
              <w:bottom w:val="single" w:color="auto" w:sz="4" w:space="0"/>
              <w:right w:val="single" w:color="auto" w:sz="4" w:space="0"/>
            </w:tcBorders>
            <w:vAlign w:val="center"/>
          </w:tcPr>
          <w:p w14:paraId="0A7CBCE7">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满足文件要求且最后报价最低的供应商的价格为基准价，其价格分为满分。其他供应商的价格分统一按照下列公式计算：</w:t>
            </w:r>
          </w:p>
          <w:p w14:paraId="6E67B0B9">
            <w:pPr>
              <w:pStyle w:val="22"/>
              <w:spacing w:line="360" w:lineRule="auto"/>
              <w:jc w:val="both"/>
              <w:outlineLvl w:val="2"/>
              <w:rPr>
                <w:rFonts w:ascii="黑体" w:hAnsi="黑体" w:eastAsia="黑体" w:cs="黑体"/>
                <w:bCs/>
                <w:sz w:val="22"/>
                <w:szCs w:val="22"/>
                <w:highlight w:val="none"/>
              </w:rPr>
            </w:pPr>
            <w:r>
              <w:rPr>
                <w:rFonts w:ascii="黑体" w:hAnsi="黑体" w:eastAsia="黑体" w:cs="黑体"/>
                <w:bCs/>
                <w:sz w:val="22"/>
                <w:szCs w:val="22"/>
                <w:highlight w:val="none"/>
              </w:rPr>
              <w:t>报价得分=（基准价/</w:t>
            </w:r>
            <w:r>
              <w:rPr>
                <w:rFonts w:ascii="黑体" w:hAnsi="黑体" w:eastAsia="黑体" w:cs="黑体"/>
                <w:bCs/>
                <w:sz w:val="22"/>
                <w:szCs w:val="22"/>
                <w:highlight w:val="none"/>
                <w:lang w:eastAsia="zh-CN"/>
              </w:rPr>
              <w:t>投标</w:t>
            </w:r>
            <w:r>
              <w:rPr>
                <w:rFonts w:ascii="黑体" w:hAnsi="黑体" w:eastAsia="黑体" w:cs="黑体"/>
                <w:bCs/>
                <w:sz w:val="22"/>
                <w:szCs w:val="22"/>
                <w:highlight w:val="none"/>
              </w:rPr>
              <w:t>报价）×</w:t>
            </w:r>
            <w:r>
              <w:rPr>
                <w:rFonts w:ascii="黑体" w:hAnsi="黑体" w:eastAsia="黑体" w:cs="黑体"/>
                <w:bCs/>
                <w:sz w:val="22"/>
                <w:szCs w:val="22"/>
                <w:highlight w:val="none"/>
                <w:lang w:eastAsia="zh-CN"/>
              </w:rPr>
              <w:t>10%</w:t>
            </w:r>
            <w:r>
              <w:rPr>
                <w:rFonts w:ascii="黑体" w:hAnsi="黑体" w:eastAsia="黑体" w:cs="黑体"/>
                <w:bCs/>
                <w:sz w:val="22"/>
                <w:szCs w:val="22"/>
                <w:highlight w:val="none"/>
              </w:rPr>
              <w:t>×100。</w:t>
            </w:r>
          </w:p>
        </w:tc>
      </w:tr>
      <w:tr w14:paraId="7036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7" w:type="pct"/>
            <w:vMerge w:val="restart"/>
            <w:tcBorders>
              <w:top w:val="single" w:color="auto" w:sz="4" w:space="0"/>
              <w:left w:val="single" w:color="auto" w:sz="4" w:space="0"/>
              <w:bottom w:val="single" w:color="auto" w:sz="4" w:space="0"/>
              <w:right w:val="single" w:color="auto" w:sz="4" w:space="0"/>
            </w:tcBorders>
            <w:vAlign w:val="center"/>
          </w:tcPr>
          <w:p w14:paraId="0EB469F8">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技术部分（90分）</w:t>
            </w:r>
          </w:p>
        </w:tc>
        <w:tc>
          <w:tcPr>
            <w:tcW w:w="410" w:type="pct"/>
            <w:tcBorders>
              <w:top w:val="single" w:color="auto" w:sz="4" w:space="0"/>
              <w:left w:val="single" w:color="auto" w:sz="4" w:space="0"/>
              <w:bottom w:val="single" w:color="auto" w:sz="4" w:space="0"/>
              <w:right w:val="single" w:color="auto" w:sz="4" w:space="0"/>
            </w:tcBorders>
            <w:vAlign w:val="center"/>
          </w:tcPr>
          <w:p w14:paraId="3A520AE3">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整体服务方案</w:t>
            </w:r>
          </w:p>
        </w:tc>
        <w:tc>
          <w:tcPr>
            <w:tcW w:w="372" w:type="pct"/>
            <w:tcBorders>
              <w:top w:val="single" w:color="auto" w:sz="4" w:space="0"/>
              <w:left w:val="single" w:color="auto" w:sz="4" w:space="0"/>
              <w:bottom w:val="single" w:color="auto" w:sz="4" w:space="0"/>
              <w:right w:val="single" w:color="auto" w:sz="4" w:space="0"/>
            </w:tcBorders>
            <w:vAlign w:val="center"/>
          </w:tcPr>
          <w:p w14:paraId="78787E5A">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20</w:t>
            </w:r>
          </w:p>
        </w:tc>
        <w:tc>
          <w:tcPr>
            <w:tcW w:w="3508" w:type="pct"/>
            <w:tcBorders>
              <w:top w:val="single" w:color="auto" w:sz="4" w:space="0"/>
              <w:left w:val="single" w:color="auto" w:sz="4" w:space="0"/>
              <w:bottom w:val="single" w:color="auto" w:sz="4" w:space="0"/>
              <w:right w:val="single" w:color="auto" w:sz="4" w:space="0"/>
            </w:tcBorders>
            <w:vAlign w:val="center"/>
          </w:tcPr>
          <w:p w14:paraId="4194455F">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项目整体实施方案:考察项目实施计划考虑全面性、时间规划方面的合理性、针对本项目的操作规程规范性及针对本项目的管理方式的科学性。描述详细，优势突出的得20分；描述基本满足本项目需要的得15分；描述合理、可行、不影响项目的得10分；每存在一处不完善或不恰当扣1分，减至0分为止。该项缺失不得分。</w:t>
            </w:r>
          </w:p>
        </w:tc>
      </w:tr>
      <w:tr w14:paraId="7F05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7" w:type="pct"/>
            <w:vMerge w:val="continue"/>
            <w:tcBorders>
              <w:top w:val="single" w:color="auto" w:sz="4" w:space="0"/>
              <w:left w:val="single" w:color="auto" w:sz="4" w:space="0"/>
              <w:bottom w:val="single" w:color="auto" w:sz="4" w:space="0"/>
              <w:right w:val="single" w:color="auto" w:sz="4" w:space="0"/>
            </w:tcBorders>
            <w:vAlign w:val="center"/>
          </w:tcPr>
          <w:p w14:paraId="674E87D9">
            <w:pPr>
              <w:pStyle w:val="22"/>
              <w:spacing w:line="360" w:lineRule="auto"/>
              <w:jc w:val="center"/>
              <w:outlineLvl w:val="2"/>
              <w:rPr>
                <w:rFonts w:ascii="黑体" w:hAnsi="黑体" w:eastAsia="黑体" w:cs="黑体"/>
                <w:bCs/>
                <w:sz w:val="22"/>
                <w:szCs w:val="22"/>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4ABE90EF">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服务团队</w:t>
            </w:r>
          </w:p>
        </w:tc>
        <w:tc>
          <w:tcPr>
            <w:tcW w:w="372" w:type="pct"/>
            <w:tcBorders>
              <w:top w:val="single" w:color="auto" w:sz="4" w:space="0"/>
              <w:left w:val="single" w:color="auto" w:sz="4" w:space="0"/>
              <w:bottom w:val="single" w:color="auto" w:sz="4" w:space="0"/>
              <w:right w:val="single" w:color="auto" w:sz="4" w:space="0"/>
            </w:tcBorders>
            <w:vAlign w:val="center"/>
          </w:tcPr>
          <w:p w14:paraId="0BCAF965">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20</w:t>
            </w:r>
          </w:p>
        </w:tc>
        <w:tc>
          <w:tcPr>
            <w:tcW w:w="3508" w:type="pct"/>
            <w:tcBorders>
              <w:top w:val="single" w:color="auto" w:sz="4" w:space="0"/>
              <w:left w:val="single" w:color="auto" w:sz="4" w:space="0"/>
              <w:bottom w:val="single" w:color="auto" w:sz="4" w:space="0"/>
              <w:right w:val="single" w:color="auto" w:sz="4" w:space="0"/>
            </w:tcBorders>
            <w:vAlign w:val="center"/>
          </w:tcPr>
          <w:p w14:paraId="04CE3FA2">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 xml:space="preserve">除项目负责人外，在满足采购文件的基本要求上，项目班子中每多具有一名中国资产评估师资格证书或房地产估价师资格证书的，得5分，本项最高得10分； </w:t>
            </w:r>
          </w:p>
          <w:p w14:paraId="776BD635">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项目班子中每具有一名资产评估行业（包括资产评估师、房地产估价师和土地估价师）省级专家的，得5分；每具有一名资产评估行业（包括资产评估师、房地产估价师和土地估价师）市级专家的，得3分；本项最高得10分。（相关人员需提供社保证明及证书原件或复印件加盖公章）。</w:t>
            </w:r>
          </w:p>
        </w:tc>
      </w:tr>
      <w:tr w14:paraId="430D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7" w:type="pct"/>
            <w:vMerge w:val="continue"/>
            <w:tcBorders>
              <w:top w:val="single" w:color="auto" w:sz="4" w:space="0"/>
              <w:left w:val="single" w:color="auto" w:sz="4" w:space="0"/>
              <w:bottom w:val="single" w:color="auto" w:sz="4" w:space="0"/>
              <w:right w:val="single" w:color="auto" w:sz="4" w:space="0"/>
            </w:tcBorders>
            <w:vAlign w:val="center"/>
          </w:tcPr>
          <w:p w14:paraId="15770C4B">
            <w:pPr>
              <w:pStyle w:val="22"/>
              <w:spacing w:line="360" w:lineRule="auto"/>
              <w:jc w:val="center"/>
              <w:outlineLvl w:val="2"/>
              <w:rPr>
                <w:rFonts w:ascii="黑体" w:hAnsi="黑体" w:eastAsia="黑体" w:cs="黑体"/>
                <w:bCs/>
                <w:sz w:val="22"/>
                <w:szCs w:val="22"/>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131F4AED">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进度保证措施</w:t>
            </w:r>
          </w:p>
        </w:tc>
        <w:tc>
          <w:tcPr>
            <w:tcW w:w="372" w:type="pct"/>
            <w:tcBorders>
              <w:top w:val="single" w:color="auto" w:sz="4" w:space="0"/>
              <w:left w:val="single" w:color="auto" w:sz="4" w:space="0"/>
              <w:bottom w:val="single" w:color="auto" w:sz="4" w:space="0"/>
              <w:right w:val="single" w:color="auto" w:sz="4" w:space="0"/>
            </w:tcBorders>
            <w:vAlign w:val="center"/>
          </w:tcPr>
          <w:p w14:paraId="328A29FC">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20</w:t>
            </w:r>
          </w:p>
        </w:tc>
        <w:tc>
          <w:tcPr>
            <w:tcW w:w="3508" w:type="pct"/>
            <w:tcBorders>
              <w:top w:val="single" w:color="auto" w:sz="4" w:space="0"/>
              <w:left w:val="single" w:color="auto" w:sz="4" w:space="0"/>
              <w:bottom w:val="single" w:color="auto" w:sz="4" w:space="0"/>
              <w:right w:val="single" w:color="auto" w:sz="4" w:space="0"/>
            </w:tcBorders>
            <w:vAlign w:val="center"/>
          </w:tcPr>
          <w:p w14:paraId="797971C0">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供应商结合项目采购需求，制定进度保证措施（包括：项目进度计划和安排，重要节点的应对方案等），描述详细，优势突出的得20分；描述基本满足本项目需要的得15分；描述合理、可行、不影响项目的得10分；每存在一处不完善或不恰当扣1分，减至0分为止。该项缺失不得分。</w:t>
            </w:r>
          </w:p>
        </w:tc>
      </w:tr>
      <w:tr w14:paraId="29C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7" w:type="pct"/>
            <w:vMerge w:val="continue"/>
            <w:tcBorders>
              <w:top w:val="single" w:color="auto" w:sz="4" w:space="0"/>
              <w:left w:val="single" w:color="auto" w:sz="4" w:space="0"/>
              <w:bottom w:val="single" w:color="auto" w:sz="4" w:space="0"/>
              <w:right w:val="single" w:color="auto" w:sz="4" w:space="0"/>
            </w:tcBorders>
            <w:vAlign w:val="center"/>
          </w:tcPr>
          <w:p w14:paraId="014C2FE2">
            <w:pPr>
              <w:pStyle w:val="22"/>
              <w:spacing w:line="360" w:lineRule="auto"/>
              <w:jc w:val="center"/>
              <w:outlineLvl w:val="2"/>
              <w:rPr>
                <w:rFonts w:ascii="黑体" w:hAnsi="黑体" w:eastAsia="黑体" w:cs="黑体"/>
                <w:bCs/>
                <w:sz w:val="22"/>
                <w:szCs w:val="22"/>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62D59285">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服务保证措施</w:t>
            </w:r>
          </w:p>
        </w:tc>
        <w:tc>
          <w:tcPr>
            <w:tcW w:w="372" w:type="pct"/>
            <w:tcBorders>
              <w:top w:val="single" w:color="auto" w:sz="4" w:space="0"/>
              <w:left w:val="single" w:color="auto" w:sz="4" w:space="0"/>
              <w:bottom w:val="single" w:color="auto" w:sz="4" w:space="0"/>
              <w:right w:val="single" w:color="auto" w:sz="4" w:space="0"/>
            </w:tcBorders>
            <w:vAlign w:val="center"/>
          </w:tcPr>
          <w:p w14:paraId="3662D29B">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20</w:t>
            </w:r>
          </w:p>
        </w:tc>
        <w:tc>
          <w:tcPr>
            <w:tcW w:w="3508" w:type="pct"/>
            <w:tcBorders>
              <w:top w:val="single" w:color="auto" w:sz="4" w:space="0"/>
              <w:left w:val="single" w:color="auto" w:sz="4" w:space="0"/>
              <w:bottom w:val="single" w:color="auto" w:sz="4" w:space="0"/>
              <w:right w:val="single" w:color="auto" w:sz="4" w:space="0"/>
            </w:tcBorders>
            <w:vAlign w:val="center"/>
          </w:tcPr>
          <w:p w14:paraId="083664E5">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供应商组织机构及服务质量保证措施、保密措施等能做到机构健全，建立完整的工作台帐、工作信息收集、反馈等服务保证措施，清晰明确、符合实际情况的，得20分，描述较准确、合理的，得10分，描述不清晰，缺乏可行性的或没有表述的，得5分。每存在一处不完善或不恰当扣1分，减至0分为止。该项缺失不得分。</w:t>
            </w:r>
          </w:p>
        </w:tc>
      </w:tr>
      <w:tr w14:paraId="5D6B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7" w:type="pct"/>
            <w:vMerge w:val="continue"/>
            <w:tcBorders>
              <w:top w:val="single" w:color="auto" w:sz="4" w:space="0"/>
              <w:left w:val="single" w:color="auto" w:sz="4" w:space="0"/>
              <w:bottom w:val="single" w:color="auto" w:sz="4" w:space="0"/>
              <w:right w:val="single" w:color="auto" w:sz="4" w:space="0"/>
            </w:tcBorders>
            <w:vAlign w:val="center"/>
          </w:tcPr>
          <w:p w14:paraId="2D21C0DF">
            <w:pPr>
              <w:pStyle w:val="22"/>
              <w:spacing w:line="360" w:lineRule="auto"/>
              <w:jc w:val="center"/>
              <w:outlineLvl w:val="2"/>
              <w:rPr>
                <w:rFonts w:ascii="黑体" w:hAnsi="黑体" w:eastAsia="黑体" w:cs="黑体"/>
                <w:bCs/>
                <w:sz w:val="22"/>
                <w:szCs w:val="22"/>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02F0F498">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服务承诺及合</w:t>
            </w:r>
          </w:p>
          <w:p w14:paraId="70E42CEE">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理化建议</w:t>
            </w:r>
          </w:p>
        </w:tc>
        <w:tc>
          <w:tcPr>
            <w:tcW w:w="372" w:type="pct"/>
            <w:tcBorders>
              <w:top w:val="single" w:color="auto" w:sz="4" w:space="0"/>
              <w:left w:val="single" w:color="auto" w:sz="4" w:space="0"/>
              <w:bottom w:val="single" w:color="auto" w:sz="4" w:space="0"/>
              <w:right w:val="single" w:color="auto" w:sz="4" w:space="0"/>
            </w:tcBorders>
            <w:vAlign w:val="center"/>
          </w:tcPr>
          <w:p w14:paraId="7C9C8BC3">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10</w:t>
            </w:r>
          </w:p>
        </w:tc>
        <w:tc>
          <w:tcPr>
            <w:tcW w:w="3508" w:type="pct"/>
            <w:tcBorders>
              <w:top w:val="single" w:color="auto" w:sz="4" w:space="0"/>
              <w:left w:val="single" w:color="auto" w:sz="4" w:space="0"/>
              <w:bottom w:val="single" w:color="auto" w:sz="4" w:space="0"/>
              <w:right w:val="single" w:color="auto" w:sz="4" w:space="0"/>
            </w:tcBorders>
            <w:vAlign w:val="center"/>
          </w:tcPr>
          <w:p w14:paraId="1CAABEF0">
            <w:pPr>
              <w:pStyle w:val="22"/>
              <w:spacing w:line="360" w:lineRule="auto"/>
              <w:outlineLvl w:val="2"/>
              <w:rPr>
                <w:rFonts w:ascii="黑体" w:hAnsi="黑体" w:eastAsia="黑体" w:cs="黑体"/>
                <w:bCs/>
                <w:sz w:val="22"/>
                <w:szCs w:val="22"/>
                <w:highlight w:val="none"/>
              </w:rPr>
            </w:pPr>
            <w:r>
              <w:rPr>
                <w:rFonts w:ascii="黑体" w:hAnsi="黑体" w:eastAsia="黑体" w:cs="黑体"/>
                <w:bCs/>
                <w:sz w:val="22"/>
                <w:szCs w:val="22"/>
                <w:highlight w:val="none"/>
              </w:rPr>
              <w:t>针对项目实际情况，有先进、具体、完整、可行的服务承诺及合理化建议进行评审。描述详细，优势突出的得10分；描述基本满足本项目需要的得8分；描述少不影响项目的得6分；每存在一处不完善或不恰当扣1分，减至0分为止。该项缺失不得分。</w:t>
            </w:r>
          </w:p>
        </w:tc>
      </w:tr>
    </w:tbl>
    <w:p w14:paraId="0A451A53">
      <w:pPr>
        <w:rPr>
          <w:rFonts w:hint="eastAsia" w:ascii="黑体" w:hAnsi="黑体" w:eastAsia="黑体" w:cs="黑体"/>
          <w:sz w:val="28"/>
          <w:szCs w:val="28"/>
          <w:highlight w:val="none"/>
        </w:rPr>
      </w:pPr>
      <w:r>
        <w:rPr>
          <w:rFonts w:hint="eastAsia" w:ascii="黑体" w:hAnsi="黑体" w:eastAsia="黑体" w:cs="黑体"/>
          <w:sz w:val="28"/>
          <w:szCs w:val="28"/>
          <w:highlight w:val="none"/>
        </w:rPr>
        <w:br w:type="page"/>
      </w:r>
    </w:p>
    <w:p w14:paraId="180FA85D">
      <w:pPr>
        <w:rPr>
          <w:highlight w:val="none"/>
        </w:rPr>
      </w:pPr>
    </w:p>
    <w:p w14:paraId="2BBAB2D5">
      <w:pPr>
        <w:pStyle w:val="13"/>
        <w:ind w:firstLine="0" w:firstLineChars="0"/>
        <w:jc w:val="center"/>
        <w:rPr>
          <w:rFonts w:hint="eastAsia" w:ascii="宋体" w:hAnsi="宋体" w:cs="宋体"/>
          <w:b/>
          <w:bCs/>
          <w:sz w:val="28"/>
          <w:szCs w:val="28"/>
          <w:highlight w:val="none"/>
        </w:rPr>
      </w:pPr>
      <w:r>
        <w:rPr>
          <w:rFonts w:hint="eastAsia" w:ascii="宋体" w:hAnsi="宋体" w:cs="宋体"/>
          <w:b/>
          <w:bCs/>
          <w:sz w:val="28"/>
          <w:szCs w:val="28"/>
          <w:highlight w:val="none"/>
        </w:rPr>
        <w:t>二、响应文件格式</w:t>
      </w:r>
    </w:p>
    <w:p w14:paraId="346B4DF3">
      <w:pPr>
        <w:pStyle w:val="11"/>
        <w:spacing w:line="280" w:lineRule="atLeast"/>
        <w:jc w:val="right"/>
        <w:rPr>
          <w:rFonts w:hint="eastAsia"/>
          <w:sz w:val="36"/>
          <w:szCs w:val="36"/>
          <w:highlight w:val="none"/>
        </w:rPr>
      </w:pPr>
      <w:r>
        <w:rPr>
          <w:rFonts w:hint="eastAsia"/>
          <w:sz w:val="36"/>
          <w:szCs w:val="36"/>
          <w:highlight w:val="none"/>
        </w:rPr>
        <w:t>正本（副本）</w:t>
      </w:r>
    </w:p>
    <w:p w14:paraId="139A4270">
      <w:pPr>
        <w:pStyle w:val="11"/>
        <w:spacing w:line="280" w:lineRule="atLeast"/>
        <w:jc w:val="right"/>
        <w:rPr>
          <w:rFonts w:hint="eastAsia"/>
          <w:sz w:val="36"/>
          <w:szCs w:val="36"/>
          <w:highlight w:val="none"/>
        </w:rPr>
      </w:pPr>
    </w:p>
    <w:p w14:paraId="1FF39064">
      <w:pPr>
        <w:widowControl/>
        <w:jc w:val="left"/>
        <w:rPr>
          <w:highlight w:val="none"/>
        </w:rPr>
      </w:pPr>
    </w:p>
    <w:p w14:paraId="5DF70DAA">
      <w:pPr>
        <w:ind w:firstLine="400" w:firstLineChars="100"/>
        <w:rPr>
          <w:rFonts w:hint="eastAsia" w:ascii="宋体" w:hAnsi="宋体" w:cs="宋体"/>
          <w:bCs/>
          <w:sz w:val="44"/>
          <w:szCs w:val="44"/>
          <w:highlight w:val="none"/>
        </w:rPr>
      </w:pPr>
      <w:r>
        <w:rPr>
          <w:rFonts w:hint="eastAsia" w:ascii="仿宋" w:hAnsi="仿宋" w:eastAsia="仿宋" w:cs="仿宋"/>
          <w:sz w:val="40"/>
          <w:szCs w:val="40"/>
          <w:highlight w:val="none"/>
        </w:rPr>
        <w:t xml:space="preserve">     </w:t>
      </w:r>
      <w:r>
        <w:rPr>
          <w:rFonts w:hint="eastAsia" w:ascii="仿宋" w:hAnsi="仿宋" w:eastAsia="仿宋" w:cs="仿宋"/>
          <w:sz w:val="40"/>
          <w:szCs w:val="40"/>
          <w:highlight w:val="none"/>
          <w:u w:val="single"/>
        </w:rPr>
        <w:t xml:space="preserve">          </w:t>
      </w:r>
      <w:r>
        <w:rPr>
          <w:rFonts w:hint="eastAsia" w:ascii="宋体" w:hAnsi="宋体" w:cs="宋体"/>
          <w:sz w:val="40"/>
          <w:szCs w:val="40"/>
          <w:highlight w:val="none"/>
          <w:u w:val="single"/>
        </w:rPr>
        <w:t xml:space="preserve">   项目名称          </w:t>
      </w:r>
    </w:p>
    <w:p w14:paraId="69D41B95">
      <w:pPr>
        <w:jc w:val="center"/>
        <w:rPr>
          <w:rFonts w:hint="eastAsia" w:ascii="楷体" w:hAnsi="楷体" w:eastAsia="楷体" w:cs="楷体"/>
          <w:b/>
          <w:bCs/>
          <w:sz w:val="52"/>
          <w:szCs w:val="52"/>
          <w:highlight w:val="none"/>
        </w:rPr>
      </w:pPr>
      <w:r>
        <w:rPr>
          <w:rFonts w:hint="eastAsia" w:ascii="宋体" w:hAnsi="宋体" w:cs="宋体"/>
          <w:b/>
          <w:bCs/>
          <w:sz w:val="52"/>
          <w:szCs w:val="52"/>
          <w:highlight w:val="none"/>
        </w:rPr>
        <w:t xml:space="preserve"> 响 应 文 件</w:t>
      </w:r>
    </w:p>
    <w:p w14:paraId="09330164">
      <w:pPr>
        <w:pStyle w:val="24"/>
        <w:rPr>
          <w:highlight w:val="none"/>
        </w:rPr>
      </w:pPr>
    </w:p>
    <w:p w14:paraId="04C92024">
      <w:pPr>
        <w:pStyle w:val="13"/>
        <w:ind w:firstLine="440"/>
        <w:rPr>
          <w:highlight w:val="none"/>
        </w:rPr>
      </w:pPr>
    </w:p>
    <w:p w14:paraId="32E2AB25">
      <w:pPr>
        <w:pStyle w:val="13"/>
        <w:ind w:firstLine="440"/>
        <w:rPr>
          <w:highlight w:val="none"/>
        </w:rPr>
      </w:pPr>
    </w:p>
    <w:p w14:paraId="3CCC6868">
      <w:pPr>
        <w:pStyle w:val="13"/>
        <w:ind w:firstLine="0" w:firstLineChars="0"/>
        <w:rPr>
          <w:highlight w:val="none"/>
        </w:rPr>
      </w:pPr>
    </w:p>
    <w:p w14:paraId="08CE3FF1">
      <w:pPr>
        <w:pStyle w:val="13"/>
        <w:ind w:firstLine="440"/>
        <w:rPr>
          <w:highlight w:val="none"/>
        </w:rPr>
      </w:pPr>
    </w:p>
    <w:p w14:paraId="6B77B213">
      <w:pPr>
        <w:pStyle w:val="13"/>
        <w:ind w:firstLine="440"/>
        <w:rPr>
          <w:highlight w:val="none"/>
        </w:rPr>
      </w:pPr>
    </w:p>
    <w:p w14:paraId="69F78593">
      <w:pPr>
        <w:pStyle w:val="13"/>
        <w:ind w:firstLine="440"/>
        <w:rPr>
          <w:highlight w:val="none"/>
        </w:rPr>
      </w:pPr>
    </w:p>
    <w:p w14:paraId="57CC5036">
      <w:pPr>
        <w:spacing w:line="800" w:lineRule="exact"/>
        <w:ind w:left="1820" w:leftChars="200" w:hanging="1400" w:hangingChars="500"/>
        <w:rPr>
          <w:rFonts w:hint="eastAsia"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p>
    <w:p w14:paraId="542E1277">
      <w:pPr>
        <w:spacing w:line="800" w:lineRule="exact"/>
        <w:ind w:left="1820" w:leftChars="200" w:hanging="1400" w:hangingChars="500"/>
        <w:rPr>
          <w:rFonts w:hint="eastAsia" w:ascii="宋体" w:hAnsi="宋体" w:cs="宋体"/>
          <w:highlight w:val="none"/>
        </w:rPr>
      </w:pPr>
      <w:r>
        <w:rPr>
          <w:rFonts w:hint="eastAsia" w:ascii="宋体" w:hAnsi="宋体" w:cs="宋体"/>
          <w:sz w:val="28"/>
          <w:szCs w:val="28"/>
          <w:highlight w:val="none"/>
        </w:rPr>
        <w:t>响应文件内容：</w:t>
      </w:r>
      <w:r>
        <w:rPr>
          <w:rFonts w:hint="eastAsia" w:ascii="宋体" w:hAnsi="宋体" w:cs="宋体"/>
          <w:sz w:val="28"/>
          <w:szCs w:val="28"/>
          <w:highlight w:val="none"/>
          <w:u w:val="single"/>
        </w:rPr>
        <w:t xml:space="preserve">        资格审查部分                  </w:t>
      </w:r>
    </w:p>
    <w:p w14:paraId="068739D3">
      <w:pPr>
        <w:spacing w:line="8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 xml:space="preserve">响应人： </w:t>
      </w:r>
      <w:r>
        <w:rPr>
          <w:rFonts w:hint="eastAsia" w:ascii="宋体" w:hAnsi="宋体" w:cs="宋体"/>
          <w:sz w:val="28"/>
          <w:szCs w:val="28"/>
          <w:highlight w:val="none"/>
          <w:u w:val="single"/>
        </w:rPr>
        <w:t xml:space="preserve">                                 （盖公章）</w:t>
      </w:r>
      <w:r>
        <w:rPr>
          <w:rFonts w:hint="eastAsia" w:ascii="宋体" w:hAnsi="宋体" w:cs="宋体"/>
          <w:sz w:val="28"/>
          <w:szCs w:val="28"/>
          <w:highlight w:val="none"/>
        </w:rPr>
        <w:t xml:space="preserve">    </w:t>
      </w:r>
    </w:p>
    <w:p w14:paraId="0CC1F7EC">
      <w:pPr>
        <w:spacing w:line="800" w:lineRule="exact"/>
        <w:ind w:left="420" w:leftChars="200"/>
        <w:rPr>
          <w:rFonts w:hint="eastAsia" w:ascii="宋体" w:hAnsi="宋体" w:cs="宋体"/>
          <w:sz w:val="28"/>
          <w:szCs w:val="28"/>
          <w:highlight w:val="none"/>
          <w:u w:val="singl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（签字或盖章）</w:t>
      </w:r>
    </w:p>
    <w:p w14:paraId="0850C8EB">
      <w:pPr>
        <w:tabs>
          <w:tab w:val="left" w:pos="1440"/>
          <w:tab w:val="left" w:pos="8280"/>
        </w:tabs>
        <w:spacing w:line="800" w:lineRule="exact"/>
        <w:ind w:left="420" w:leftChars="200"/>
        <w:rPr>
          <w:rFonts w:hint="eastAsia" w:ascii="宋体" w:hAnsi="宋体" w:cs="宋体"/>
          <w:b/>
          <w:bCs/>
          <w:sz w:val="28"/>
          <w:szCs w:val="28"/>
          <w:highlight w:val="none"/>
        </w:r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年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月  </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1E388AFB">
      <w:pPr>
        <w:rPr>
          <w:sz w:val="32"/>
          <w:szCs w:val="32"/>
          <w:highlight w:val="none"/>
        </w:rPr>
      </w:pPr>
    </w:p>
    <w:p w14:paraId="7A388E14">
      <w:pPr>
        <w:pStyle w:val="24"/>
        <w:rPr>
          <w:rFonts w:hint="eastAsia" w:ascii="仿宋" w:hAnsi="仿宋" w:eastAsia="仿宋" w:cs="仿宋"/>
          <w:b/>
          <w:bCs/>
          <w:color w:val="333333"/>
          <w:sz w:val="28"/>
          <w:szCs w:val="28"/>
          <w:highlight w:val="none"/>
        </w:rPr>
      </w:pPr>
    </w:p>
    <w:p w14:paraId="66AF9FBB">
      <w:pPr>
        <w:jc w:val="center"/>
        <w:rPr>
          <w:rFonts w:hint="eastAsia" w:asciiTheme="minorEastAsia" w:hAnsiTheme="minorEastAsia" w:eastAsiaTheme="minorEastAsia" w:cstheme="minorEastAsia"/>
          <w:sz w:val="36"/>
          <w:szCs w:val="36"/>
          <w:highlight w:val="none"/>
        </w:rPr>
      </w:pPr>
    </w:p>
    <w:p w14:paraId="7A8FBC8B">
      <w:pPr>
        <w:jc w:val="center"/>
        <w:rPr>
          <w:rFonts w:hint="eastAsia" w:asciiTheme="minorEastAsia" w:hAnsiTheme="minorEastAsia" w:eastAsiaTheme="minorEastAsia" w:cstheme="minorEastAsia"/>
          <w:sz w:val="36"/>
          <w:szCs w:val="36"/>
          <w:highlight w:val="none"/>
        </w:rPr>
      </w:pPr>
    </w:p>
    <w:p w14:paraId="77412B1C">
      <w:pPr>
        <w:jc w:val="center"/>
        <w:rPr>
          <w:rFonts w:hint="eastAsia" w:asciiTheme="minorEastAsia" w:hAnsiTheme="minorEastAsia" w:eastAsiaTheme="minorEastAsia" w:cstheme="minorEastAsia"/>
          <w:sz w:val="36"/>
          <w:szCs w:val="36"/>
          <w:highlight w:val="none"/>
        </w:rPr>
      </w:pPr>
    </w:p>
    <w:p w14:paraId="1A1FD2E0">
      <w:pPr>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目   录</w:t>
      </w:r>
    </w:p>
    <w:p w14:paraId="51E99F09">
      <w:pPr>
        <w:spacing w:line="360" w:lineRule="auto"/>
        <w:rPr>
          <w:rFonts w:hint="eastAsia" w:ascii="宋体" w:hAnsi="宋体" w:cs="宋体"/>
          <w:sz w:val="28"/>
          <w:szCs w:val="28"/>
          <w:highlight w:val="none"/>
        </w:rPr>
      </w:pPr>
    </w:p>
    <w:p w14:paraId="0A86F6F0">
      <w:pPr>
        <w:spacing w:line="360" w:lineRule="auto"/>
        <w:ind w:firstLine="840" w:firstLineChars="300"/>
        <w:rPr>
          <w:rFonts w:hint="eastAsia" w:ascii="宋体" w:hAnsi="宋体" w:cs="宋体"/>
          <w:sz w:val="28"/>
          <w:szCs w:val="28"/>
          <w:highlight w:val="none"/>
        </w:rPr>
      </w:pPr>
      <w:r>
        <w:rPr>
          <w:rFonts w:hint="eastAsia" w:ascii="宋体" w:hAnsi="宋体" w:cs="宋体"/>
          <w:sz w:val="28"/>
          <w:szCs w:val="28"/>
          <w:highlight w:val="none"/>
        </w:rPr>
        <w:t>1、法定代表人身份证明书(原件，格式详见附件1)及法人身份证复印件</w:t>
      </w:r>
    </w:p>
    <w:p w14:paraId="76BC006B">
      <w:pPr>
        <w:spacing w:line="360" w:lineRule="auto"/>
        <w:ind w:firstLine="840" w:firstLineChars="300"/>
        <w:rPr>
          <w:rFonts w:hint="eastAsia" w:ascii="宋体" w:hAnsi="宋体" w:cs="宋体"/>
          <w:sz w:val="28"/>
          <w:szCs w:val="28"/>
          <w:highlight w:val="none"/>
        </w:rPr>
      </w:pPr>
      <w:r>
        <w:rPr>
          <w:rFonts w:hint="eastAsia" w:ascii="宋体" w:hAnsi="宋体" w:cs="宋体"/>
          <w:sz w:val="28"/>
          <w:szCs w:val="28"/>
          <w:highlight w:val="none"/>
        </w:rPr>
        <w:t>2、授权委托书（格式详见附件2）及被授权人身份证复印件（如授权委托参加开标会的）</w:t>
      </w:r>
    </w:p>
    <w:p w14:paraId="256901A8">
      <w:pPr>
        <w:spacing w:line="360" w:lineRule="auto"/>
        <w:ind w:firstLine="840" w:firstLineChars="300"/>
        <w:jc w:val="left"/>
        <w:rPr>
          <w:rFonts w:hint="eastAsia" w:ascii="宋体" w:hAnsi="宋体" w:cs="宋体"/>
          <w:sz w:val="28"/>
          <w:szCs w:val="28"/>
          <w:highlight w:val="none"/>
        </w:rPr>
      </w:pPr>
      <w:r>
        <w:rPr>
          <w:rFonts w:hint="eastAsia" w:ascii="宋体" w:hAnsi="宋体" w:cs="宋体"/>
          <w:sz w:val="28"/>
          <w:szCs w:val="28"/>
          <w:highlight w:val="none"/>
        </w:rPr>
        <w:t>3、营业执照</w:t>
      </w:r>
    </w:p>
    <w:p w14:paraId="48715C61">
      <w:pPr>
        <w:spacing w:line="360" w:lineRule="auto"/>
        <w:ind w:left="840"/>
        <w:rPr>
          <w:rFonts w:hint="eastAsia" w:ascii="宋体" w:hAnsi="宋体" w:cs="宋体"/>
          <w:sz w:val="28"/>
          <w:szCs w:val="28"/>
          <w:highlight w:val="none"/>
        </w:rPr>
      </w:pPr>
      <w:r>
        <w:rPr>
          <w:rFonts w:hint="eastAsia" w:ascii="宋体" w:hAnsi="宋体" w:cs="宋体"/>
          <w:sz w:val="28"/>
          <w:szCs w:val="28"/>
          <w:highlight w:val="none"/>
        </w:rPr>
        <w:t>4、投标人良好信誉证明</w:t>
      </w:r>
    </w:p>
    <w:p w14:paraId="3FF1C09E">
      <w:pPr>
        <w:spacing w:line="360" w:lineRule="auto"/>
        <w:ind w:left="840"/>
        <w:rPr>
          <w:rFonts w:hint="eastAsia" w:ascii="宋体" w:hAnsi="宋体" w:cs="宋体"/>
          <w:sz w:val="28"/>
          <w:szCs w:val="28"/>
          <w:highlight w:val="none"/>
        </w:rPr>
      </w:pPr>
      <w:r>
        <w:rPr>
          <w:rFonts w:hint="eastAsia" w:ascii="宋体" w:hAnsi="宋体" w:cs="宋体"/>
          <w:sz w:val="28"/>
          <w:szCs w:val="28"/>
          <w:highlight w:val="none"/>
        </w:rPr>
        <w:t>5、项目的特定资格证明材料</w:t>
      </w:r>
    </w:p>
    <w:p w14:paraId="38773CE6">
      <w:pPr>
        <w:spacing w:line="360" w:lineRule="auto"/>
        <w:ind w:left="840"/>
        <w:rPr>
          <w:rFonts w:hint="eastAsia" w:ascii="宋体" w:hAnsi="宋体" w:cs="宋体"/>
          <w:sz w:val="28"/>
          <w:szCs w:val="28"/>
          <w:highlight w:val="none"/>
        </w:rPr>
      </w:pPr>
      <w:r>
        <w:rPr>
          <w:rFonts w:hint="eastAsia" w:ascii="宋体" w:hAnsi="宋体" w:cs="宋体"/>
          <w:sz w:val="28"/>
          <w:szCs w:val="28"/>
          <w:highlight w:val="none"/>
        </w:rPr>
        <w:t>6、服务内容及要求响应表</w:t>
      </w:r>
    </w:p>
    <w:p w14:paraId="516812AE">
      <w:pPr>
        <w:jc w:val="center"/>
        <w:rPr>
          <w:rFonts w:hint="eastAsia" w:asciiTheme="minorEastAsia" w:hAnsiTheme="minorEastAsia" w:eastAsiaTheme="minorEastAsia" w:cstheme="minorEastAsia"/>
          <w:sz w:val="36"/>
          <w:szCs w:val="36"/>
          <w:highlight w:val="none"/>
        </w:rPr>
      </w:pPr>
    </w:p>
    <w:p w14:paraId="20A16FDC">
      <w:pPr>
        <w:jc w:val="center"/>
        <w:rPr>
          <w:rFonts w:hint="eastAsia" w:asciiTheme="minorEastAsia" w:hAnsiTheme="minorEastAsia" w:eastAsiaTheme="minorEastAsia" w:cstheme="minorEastAsia"/>
          <w:sz w:val="36"/>
          <w:szCs w:val="36"/>
          <w:highlight w:val="none"/>
        </w:rPr>
      </w:pPr>
    </w:p>
    <w:p w14:paraId="6C4D0BCF">
      <w:pPr>
        <w:rPr>
          <w:rFonts w:hint="eastAsia" w:ascii="仿宋" w:hAnsi="仿宋" w:eastAsia="仿宋" w:cs="仿宋"/>
          <w:b/>
          <w:bCs/>
          <w:color w:val="333333"/>
          <w:sz w:val="28"/>
          <w:szCs w:val="28"/>
          <w:highlight w:val="none"/>
        </w:rPr>
      </w:pPr>
    </w:p>
    <w:p w14:paraId="62CAE993">
      <w:pPr>
        <w:rPr>
          <w:rFonts w:hint="eastAsia" w:ascii="仿宋" w:hAnsi="仿宋" w:eastAsia="仿宋" w:cs="仿宋"/>
          <w:b/>
          <w:bCs/>
          <w:color w:val="333333"/>
          <w:sz w:val="28"/>
          <w:szCs w:val="28"/>
          <w:highlight w:val="none"/>
        </w:rPr>
      </w:pPr>
    </w:p>
    <w:p w14:paraId="1D6FA377">
      <w:pPr>
        <w:rPr>
          <w:rFonts w:hint="eastAsia" w:ascii="仿宋" w:hAnsi="仿宋" w:eastAsia="仿宋" w:cs="仿宋"/>
          <w:b/>
          <w:bCs/>
          <w:color w:val="333333"/>
          <w:sz w:val="28"/>
          <w:szCs w:val="28"/>
          <w:highlight w:val="none"/>
        </w:rPr>
      </w:pPr>
    </w:p>
    <w:p w14:paraId="5EDED7C2">
      <w:pPr>
        <w:rPr>
          <w:rFonts w:hint="eastAsia" w:ascii="仿宋" w:hAnsi="仿宋" w:eastAsia="仿宋" w:cs="仿宋"/>
          <w:b/>
          <w:bCs/>
          <w:color w:val="333333"/>
          <w:sz w:val="28"/>
          <w:szCs w:val="28"/>
          <w:highlight w:val="none"/>
        </w:rPr>
      </w:pPr>
    </w:p>
    <w:p w14:paraId="26080AEA">
      <w:pPr>
        <w:rPr>
          <w:rFonts w:hint="eastAsia" w:ascii="仿宋" w:hAnsi="仿宋" w:eastAsia="仿宋" w:cs="仿宋"/>
          <w:b/>
          <w:bCs/>
          <w:color w:val="333333"/>
          <w:sz w:val="28"/>
          <w:szCs w:val="28"/>
          <w:highlight w:val="none"/>
        </w:rPr>
      </w:pPr>
    </w:p>
    <w:p w14:paraId="1D9779E4">
      <w:pPr>
        <w:rPr>
          <w:rFonts w:hint="eastAsia" w:ascii="仿宋" w:hAnsi="仿宋" w:eastAsia="仿宋" w:cs="仿宋"/>
          <w:b/>
          <w:bCs/>
          <w:color w:val="333333"/>
          <w:sz w:val="28"/>
          <w:szCs w:val="28"/>
          <w:highlight w:val="none"/>
        </w:rPr>
      </w:pPr>
    </w:p>
    <w:p w14:paraId="572BF339">
      <w:pPr>
        <w:pStyle w:val="24"/>
        <w:rPr>
          <w:rFonts w:hint="eastAsia" w:ascii="仿宋" w:hAnsi="仿宋" w:eastAsia="仿宋" w:cs="仿宋"/>
          <w:b/>
          <w:bCs/>
          <w:color w:val="333333"/>
          <w:sz w:val="28"/>
          <w:szCs w:val="28"/>
          <w:highlight w:val="none"/>
        </w:rPr>
      </w:pPr>
    </w:p>
    <w:p w14:paraId="4C1EB1EA">
      <w:pPr>
        <w:pStyle w:val="24"/>
        <w:rPr>
          <w:rFonts w:hint="eastAsia" w:ascii="仿宋" w:hAnsi="仿宋" w:eastAsia="仿宋" w:cs="仿宋"/>
          <w:b/>
          <w:bCs/>
          <w:color w:val="333333"/>
          <w:sz w:val="28"/>
          <w:szCs w:val="28"/>
          <w:highlight w:val="none"/>
        </w:rPr>
      </w:pPr>
    </w:p>
    <w:p w14:paraId="509C408A">
      <w:pPr>
        <w:pStyle w:val="24"/>
        <w:rPr>
          <w:rFonts w:hint="eastAsia" w:ascii="仿宋" w:hAnsi="仿宋" w:eastAsia="仿宋" w:cs="仿宋"/>
          <w:b/>
          <w:bCs/>
          <w:color w:val="333333"/>
          <w:sz w:val="28"/>
          <w:szCs w:val="28"/>
          <w:highlight w:val="none"/>
        </w:rPr>
      </w:pPr>
    </w:p>
    <w:p w14:paraId="1564C281">
      <w:pPr>
        <w:pStyle w:val="24"/>
        <w:rPr>
          <w:rFonts w:hint="eastAsia" w:ascii="仿宋" w:hAnsi="仿宋" w:eastAsia="仿宋" w:cs="仿宋"/>
          <w:b/>
          <w:bCs/>
          <w:color w:val="333333"/>
          <w:sz w:val="28"/>
          <w:szCs w:val="28"/>
          <w:highlight w:val="none"/>
        </w:rPr>
      </w:pPr>
    </w:p>
    <w:p w14:paraId="55869692">
      <w:pPr>
        <w:pStyle w:val="24"/>
        <w:rPr>
          <w:rFonts w:hint="eastAsia" w:ascii="仿宋" w:hAnsi="仿宋" w:eastAsia="仿宋" w:cs="仿宋"/>
          <w:b/>
          <w:bCs/>
          <w:color w:val="333333"/>
          <w:sz w:val="28"/>
          <w:szCs w:val="28"/>
          <w:highlight w:val="none"/>
        </w:rPr>
      </w:pPr>
    </w:p>
    <w:p w14:paraId="274B325C">
      <w:pPr>
        <w:pStyle w:val="24"/>
        <w:ind w:left="0" w:firstLine="0"/>
        <w:rPr>
          <w:rFonts w:hint="eastAsia" w:ascii="宋体" w:hAnsi="宋体" w:cs="宋体"/>
          <w:sz w:val="24"/>
          <w:szCs w:val="24"/>
          <w:highlight w:val="none"/>
        </w:rPr>
      </w:pPr>
      <w:r>
        <w:rPr>
          <w:rFonts w:hint="eastAsia" w:ascii="宋体" w:hAnsi="宋体" w:cs="宋体"/>
          <w:sz w:val="24"/>
          <w:szCs w:val="24"/>
          <w:highlight w:val="none"/>
        </w:rPr>
        <w:t>附件1</w:t>
      </w:r>
    </w:p>
    <w:p w14:paraId="0AD7CCAA">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r>
        <w:rPr>
          <w:rFonts w:hint="eastAsia" w:ascii="宋体" w:hAnsi="宋体" w:cs="宋体"/>
          <w:b/>
          <w:bCs/>
          <w:sz w:val="32"/>
          <w:szCs w:val="32"/>
          <w:highlight w:val="none"/>
          <w:lang w:bidi="ar"/>
        </w:rPr>
        <w:t>1、法定代表人身份证明书</w:t>
      </w:r>
    </w:p>
    <w:p w14:paraId="13D3560D">
      <w:pPr>
        <w:jc w:val="center"/>
        <w:rPr>
          <w:rFonts w:hint="eastAsia" w:ascii="宋体" w:hAnsi="宋体" w:cs="宋体"/>
          <w:b/>
          <w:sz w:val="24"/>
          <w:highlight w:val="none"/>
        </w:rPr>
      </w:pPr>
    </w:p>
    <w:p w14:paraId="2D98DE5B">
      <w:pPr>
        <w:spacing w:line="500" w:lineRule="exact"/>
        <w:ind w:firstLine="547" w:firstLineChars="228"/>
        <w:rPr>
          <w:rFonts w:hint="eastAsia"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w:t>
      </w:r>
    </w:p>
    <w:p w14:paraId="5C971449">
      <w:pPr>
        <w:spacing w:line="500" w:lineRule="exact"/>
        <w:ind w:firstLine="547" w:firstLineChars="228"/>
        <w:rPr>
          <w:rFonts w:hint="eastAsia"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2AF21C72">
      <w:pPr>
        <w:spacing w:line="500" w:lineRule="exact"/>
        <w:ind w:firstLine="547" w:firstLineChars="228"/>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253A18C8">
      <w:pPr>
        <w:spacing w:line="500" w:lineRule="exact"/>
        <w:ind w:firstLine="547" w:firstLineChars="228"/>
        <w:rPr>
          <w:rFonts w:hint="eastAsia" w:ascii="宋体" w:hAnsi="宋体" w:cs="宋体"/>
          <w:sz w:val="24"/>
          <w:highlight w:val="none"/>
          <w:u w:val="single"/>
        </w:rPr>
      </w:pPr>
      <w:r>
        <w:rPr>
          <w:rFonts w:hint="eastAsia" w:ascii="宋体" w:hAnsi="宋体" w:cs="宋体"/>
          <w:sz w:val="24"/>
          <w:highlight w:val="none"/>
        </w:rPr>
        <w:t>成立时间：</w:t>
      </w:r>
      <w:r>
        <w:rPr>
          <w:rFonts w:hint="eastAsia" w:ascii="宋体" w:hAnsi="宋体" w:cs="宋体"/>
          <w:sz w:val="24"/>
          <w:highlight w:val="none"/>
          <w:u w:val="single"/>
        </w:rPr>
        <w:t xml:space="preserve">                                               </w:t>
      </w:r>
    </w:p>
    <w:p w14:paraId="40D5828E">
      <w:pPr>
        <w:spacing w:line="500" w:lineRule="exact"/>
        <w:ind w:firstLine="547" w:firstLineChars="228"/>
        <w:rPr>
          <w:rFonts w:hint="eastAsia" w:ascii="宋体" w:hAnsi="宋体" w:cs="宋体"/>
          <w:sz w:val="24"/>
          <w:highlight w:val="none"/>
          <w:u w:val="singl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59FE4984">
      <w:pPr>
        <w:spacing w:line="500" w:lineRule="exact"/>
        <w:ind w:firstLine="547" w:firstLineChars="228"/>
        <w:rPr>
          <w:rFonts w:hint="eastAsia"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 别：</w:t>
      </w:r>
      <w:r>
        <w:rPr>
          <w:rFonts w:hint="eastAsia" w:ascii="宋体" w:hAnsi="宋体" w:cs="宋体"/>
          <w:sz w:val="24"/>
          <w:highlight w:val="none"/>
          <w:u w:val="single"/>
        </w:rPr>
        <w:t xml:space="preserve">           </w:t>
      </w:r>
    </w:p>
    <w:p w14:paraId="0B57352F">
      <w:pPr>
        <w:spacing w:line="500" w:lineRule="exact"/>
        <w:ind w:firstLine="547" w:firstLineChars="228"/>
        <w:rPr>
          <w:rFonts w:hint="eastAsia"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14:paraId="2B9FF297">
      <w:pPr>
        <w:spacing w:line="500" w:lineRule="exact"/>
        <w:ind w:firstLine="547" w:firstLineChars="228"/>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（响应人名称）的法定代表人。</w:t>
      </w:r>
    </w:p>
    <w:p w14:paraId="322A4C45">
      <w:pPr>
        <w:spacing w:line="500" w:lineRule="exact"/>
        <w:ind w:firstLine="547" w:firstLineChars="228"/>
        <w:rPr>
          <w:rFonts w:hint="eastAsia" w:ascii="宋体" w:hAnsi="宋体" w:cs="宋体"/>
          <w:sz w:val="24"/>
          <w:highlight w:val="none"/>
        </w:rPr>
      </w:pPr>
      <w:r>
        <w:rPr>
          <w:rFonts w:hint="eastAsia" w:ascii="宋体" w:hAnsi="宋体" w:cs="宋体"/>
          <w:sz w:val="24"/>
          <w:highlight w:val="none"/>
        </w:rPr>
        <w:t xml:space="preserve">特此证明。 </w:t>
      </w:r>
    </w:p>
    <w:p w14:paraId="1BBCBC80">
      <w:pPr>
        <w:spacing w:line="500" w:lineRule="exact"/>
        <w:ind w:firstLine="547" w:firstLineChars="228"/>
        <w:rPr>
          <w:rFonts w:hint="eastAsia" w:ascii="宋体" w:hAnsi="宋体" w:cs="宋体"/>
          <w:sz w:val="24"/>
          <w:highlight w:val="none"/>
        </w:rPr>
      </w:pPr>
      <w:r>
        <w:rPr>
          <w:rFonts w:hint="eastAsia" w:ascii="宋体" w:hAnsi="宋体" w:cs="宋体"/>
          <w:sz w:val="24"/>
          <w:highlight w:val="none"/>
        </w:rPr>
        <w:t>附：法定代表人身份证复印件</w:t>
      </w:r>
    </w:p>
    <w:p w14:paraId="32982E47">
      <w:pPr>
        <w:spacing w:line="500" w:lineRule="exact"/>
        <w:rPr>
          <w:rFonts w:hint="eastAsia" w:ascii="宋体" w:hAnsi="宋体" w:cs="宋体"/>
          <w:sz w:val="24"/>
          <w:highlight w:val="none"/>
        </w:rPr>
      </w:pPr>
    </w:p>
    <w:p w14:paraId="133420FA">
      <w:pPr>
        <w:spacing w:line="500" w:lineRule="exact"/>
        <w:rPr>
          <w:rFonts w:hint="eastAsia" w:ascii="宋体" w:hAnsi="宋体" w:cs="宋体"/>
          <w:sz w:val="24"/>
          <w:highlight w:val="none"/>
        </w:rPr>
      </w:pPr>
    </w:p>
    <w:p w14:paraId="51E1DFBA">
      <w:pPr>
        <w:spacing w:line="500" w:lineRule="exact"/>
        <w:rPr>
          <w:rFonts w:hint="eastAsia" w:ascii="宋体" w:hAnsi="宋体" w:cs="宋体"/>
          <w:sz w:val="24"/>
          <w:highlight w:val="none"/>
        </w:rPr>
      </w:pPr>
    </w:p>
    <w:p w14:paraId="6150B24B">
      <w:pPr>
        <w:spacing w:line="500" w:lineRule="exact"/>
        <w:ind w:firstLine="4800" w:firstLineChars="2000"/>
        <w:rPr>
          <w:rFonts w:hint="eastAsia" w:ascii="宋体" w:hAnsi="宋体" w:cs="宋体"/>
          <w:sz w:val="24"/>
          <w:highlight w:val="none"/>
        </w:rPr>
      </w:pPr>
      <w:r>
        <w:rPr>
          <w:rFonts w:hint="eastAsia" w:ascii="宋体" w:hAnsi="宋体" w:cs="宋体"/>
          <w:sz w:val="24"/>
          <w:highlight w:val="none"/>
        </w:rPr>
        <w:t xml:space="preserve">响应人： </w:t>
      </w:r>
      <w:r>
        <w:rPr>
          <w:rFonts w:hint="eastAsia" w:ascii="宋体" w:hAnsi="宋体" w:cs="宋体"/>
          <w:sz w:val="24"/>
          <w:highlight w:val="none"/>
          <w:u w:val="single"/>
        </w:rPr>
        <w:t xml:space="preserve">            </w:t>
      </w:r>
      <w:r>
        <w:rPr>
          <w:rFonts w:hint="eastAsia" w:ascii="宋体" w:hAnsi="宋体" w:cs="宋体"/>
          <w:sz w:val="24"/>
          <w:highlight w:val="none"/>
        </w:rPr>
        <w:t>（盖公章）</w:t>
      </w:r>
    </w:p>
    <w:p w14:paraId="6FD4CB46">
      <w:pPr>
        <w:spacing w:line="500" w:lineRule="exact"/>
        <w:ind w:firstLine="4560" w:firstLineChars="1900"/>
        <w:rPr>
          <w:rFonts w:hint="eastAsia" w:ascii="宋体" w:hAnsi="宋体" w:cs="宋体"/>
          <w:sz w:val="24"/>
          <w:highlight w:val="none"/>
        </w:rPr>
      </w:pPr>
    </w:p>
    <w:p w14:paraId="51872913">
      <w:pPr>
        <w:spacing w:line="500" w:lineRule="exact"/>
        <w:ind w:firstLine="6480" w:firstLineChars="2700"/>
        <w:rPr>
          <w:rFonts w:hint="eastAsia" w:ascii="宋体" w:hAnsi="宋体" w:cs="宋体"/>
          <w:sz w:val="24"/>
          <w:highlight w:val="none"/>
        </w:rPr>
      </w:pPr>
      <w:r>
        <w:rPr>
          <w:rFonts w:hint="eastAsia" w:ascii="宋体" w:hAnsi="宋体" w:cs="宋体"/>
          <w:sz w:val="24"/>
          <w:highlight w:val="none"/>
        </w:rPr>
        <w:t>年   月   日</w:t>
      </w:r>
    </w:p>
    <w:p w14:paraId="493FA66D">
      <w:pPr>
        <w:spacing w:line="500" w:lineRule="exact"/>
        <w:rPr>
          <w:rFonts w:hint="eastAsia" w:ascii="宋体" w:hAnsi="宋体" w:cs="宋体"/>
          <w:sz w:val="24"/>
          <w:highlight w:val="none"/>
        </w:rPr>
      </w:pPr>
    </w:p>
    <w:p w14:paraId="29E08C59">
      <w:pPr>
        <w:pStyle w:val="3"/>
        <w:keepNext w:val="0"/>
        <w:keepLines w:val="0"/>
        <w:widowControl/>
        <w:numPr>
          <w:ilvl w:val="1"/>
          <w:numId w:val="0"/>
        </w:numPr>
        <w:spacing w:before="156" w:after="156" w:line="210" w:lineRule="atLeast"/>
        <w:jc w:val="both"/>
        <w:rPr>
          <w:rFonts w:hint="eastAsia" w:ascii="仿宋" w:hAnsi="仿宋" w:eastAsia="仿宋" w:cs="仿宋"/>
          <w:sz w:val="28"/>
          <w:szCs w:val="28"/>
          <w:highlight w:val="none"/>
        </w:rPr>
      </w:pPr>
    </w:p>
    <w:p w14:paraId="267509A0">
      <w:pPr>
        <w:rPr>
          <w:rFonts w:hint="eastAsia" w:ascii="仿宋" w:hAnsi="仿宋" w:eastAsia="仿宋" w:cs="仿宋"/>
          <w:sz w:val="28"/>
          <w:szCs w:val="28"/>
          <w:highlight w:val="none"/>
        </w:rPr>
      </w:pPr>
    </w:p>
    <w:p w14:paraId="72FF0A0D">
      <w:pPr>
        <w:rPr>
          <w:rFonts w:hint="eastAsia" w:ascii="仿宋" w:hAnsi="仿宋" w:eastAsia="仿宋" w:cs="仿宋"/>
          <w:sz w:val="28"/>
          <w:szCs w:val="28"/>
          <w:highlight w:val="none"/>
        </w:rPr>
      </w:pPr>
    </w:p>
    <w:p w14:paraId="3D318723">
      <w:pPr>
        <w:rPr>
          <w:rFonts w:hint="eastAsia" w:ascii="仿宋" w:hAnsi="仿宋" w:eastAsia="仿宋" w:cs="仿宋"/>
          <w:sz w:val="28"/>
          <w:szCs w:val="28"/>
          <w:highlight w:val="none"/>
        </w:rPr>
      </w:pPr>
    </w:p>
    <w:p w14:paraId="301A31A4">
      <w:pPr>
        <w:rPr>
          <w:rFonts w:hint="eastAsia" w:ascii="仿宋" w:hAnsi="仿宋" w:eastAsia="仿宋" w:cs="仿宋"/>
          <w:sz w:val="28"/>
          <w:szCs w:val="28"/>
          <w:highlight w:val="none"/>
        </w:rPr>
      </w:pPr>
    </w:p>
    <w:p w14:paraId="77EF37F1">
      <w:pPr>
        <w:rPr>
          <w:rFonts w:hint="eastAsia" w:ascii="仿宋" w:hAnsi="仿宋" w:eastAsia="仿宋" w:cs="仿宋"/>
          <w:sz w:val="28"/>
          <w:szCs w:val="28"/>
          <w:highlight w:val="none"/>
        </w:rPr>
      </w:pPr>
    </w:p>
    <w:p w14:paraId="2F4210D0">
      <w:pPr>
        <w:rPr>
          <w:rFonts w:hint="eastAsia" w:ascii="仿宋" w:hAnsi="仿宋" w:eastAsia="仿宋" w:cs="仿宋"/>
          <w:sz w:val="28"/>
          <w:szCs w:val="28"/>
          <w:highlight w:val="none"/>
        </w:rPr>
      </w:pPr>
    </w:p>
    <w:p w14:paraId="148BC392">
      <w:pPr>
        <w:pStyle w:val="24"/>
        <w:ind w:left="0" w:firstLine="0"/>
        <w:rPr>
          <w:rFonts w:hint="eastAsia" w:ascii="宋体" w:hAnsi="宋体" w:cs="宋体"/>
          <w:b/>
          <w:bCs/>
          <w:color w:val="333333"/>
          <w:sz w:val="20"/>
          <w:szCs w:val="20"/>
          <w:highlight w:val="none"/>
        </w:rPr>
      </w:pPr>
      <w:r>
        <w:rPr>
          <w:rFonts w:hint="eastAsia" w:ascii="仿宋_GB2312" w:hAnsi="仿宋_GB2312" w:eastAsia="仿宋_GB2312" w:cs="仿宋_GB2312"/>
          <w:sz w:val="28"/>
          <w:szCs w:val="28"/>
          <w:highlight w:val="none"/>
        </w:rPr>
        <w:t>附件2</w:t>
      </w:r>
    </w:p>
    <w:p w14:paraId="50DA80DE">
      <w:pPr>
        <w:numPr>
          <w:ilvl w:val="0"/>
          <w:numId w:val="3"/>
        </w:num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r>
        <w:rPr>
          <w:rFonts w:hint="eastAsia" w:ascii="宋体" w:hAnsi="宋体" w:cs="宋体"/>
          <w:b/>
          <w:bCs/>
          <w:sz w:val="32"/>
          <w:szCs w:val="32"/>
          <w:highlight w:val="none"/>
          <w:lang w:bidi="ar"/>
        </w:rPr>
        <w:t>授权委托书</w:t>
      </w:r>
    </w:p>
    <w:p w14:paraId="698EB3C4">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r>
        <w:rPr>
          <w:rFonts w:hint="eastAsia" w:ascii="宋体" w:hAnsi="宋体" w:cs="宋体"/>
          <w:b/>
          <w:bCs/>
          <w:sz w:val="32"/>
          <w:szCs w:val="32"/>
          <w:highlight w:val="none"/>
          <w:lang w:bidi="ar"/>
        </w:rPr>
        <w:t>（如授权委托参加开标会的）</w:t>
      </w:r>
    </w:p>
    <w:p w14:paraId="22934E5B">
      <w:pPr>
        <w:kinsoku w:val="0"/>
        <w:autoSpaceDE w:val="0"/>
        <w:autoSpaceDN w:val="0"/>
        <w:adjustRightInd w:val="0"/>
        <w:snapToGrid w:val="0"/>
        <w:spacing w:line="500" w:lineRule="exact"/>
        <w:ind w:firstLine="482" w:firstLineChars="200"/>
        <w:jc w:val="center"/>
        <w:textAlignment w:val="baseline"/>
        <w:rPr>
          <w:rFonts w:hint="eastAsia" w:asciiTheme="minorEastAsia" w:hAnsiTheme="minorEastAsia" w:eastAsiaTheme="minorEastAsia" w:cstheme="minorEastAsia"/>
          <w:b/>
          <w:bCs/>
          <w:sz w:val="24"/>
          <w:highlight w:val="none"/>
        </w:rPr>
      </w:pPr>
    </w:p>
    <w:p w14:paraId="0831BEF8">
      <w:pPr>
        <w:kinsoku w:val="0"/>
        <w:autoSpaceDE w:val="0"/>
        <w:autoSpaceDN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本人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（姓名）系</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r>
        <w:rPr>
          <w:rFonts w:hint="eastAsia" w:asciiTheme="minorEastAsia" w:hAnsiTheme="minorEastAsia" w:cstheme="minorEastAsia"/>
          <w:sz w:val="24"/>
          <w:highlight w:val="none"/>
        </w:rPr>
        <w:t>单位</w:t>
      </w:r>
      <w:r>
        <w:rPr>
          <w:rFonts w:hint="eastAsia" w:asciiTheme="minorEastAsia" w:hAnsiTheme="minorEastAsia" w:eastAsiaTheme="minorEastAsia" w:cstheme="minorEastAsia"/>
          <w:sz w:val="24"/>
          <w:highlight w:val="none"/>
        </w:rPr>
        <w:t>名称）的法定代表人，现委托</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（姓名）为我方委托代理人。委托代理人根据授权，以我方名义处理</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（项目名称）的响应</w:t>
      </w:r>
      <w:r>
        <w:rPr>
          <w:rFonts w:hint="eastAsia" w:asciiTheme="minorEastAsia" w:hAnsiTheme="minorEastAsia" w:cstheme="minorEastAsia"/>
          <w:sz w:val="24"/>
          <w:highlight w:val="none"/>
        </w:rPr>
        <w:t>文件</w:t>
      </w:r>
      <w:r>
        <w:rPr>
          <w:rFonts w:hint="eastAsia" w:asciiTheme="minorEastAsia" w:hAnsiTheme="minorEastAsia" w:eastAsiaTheme="minorEastAsia" w:cstheme="minorEastAsia"/>
          <w:sz w:val="24"/>
          <w:highlight w:val="none"/>
        </w:rPr>
        <w:t xml:space="preserve">一切事宜，其法律后果由我方承担。委托代理人无转委托权，特此委托。 </w:t>
      </w:r>
    </w:p>
    <w:p w14:paraId="7777F5A0">
      <w:pPr>
        <w:kinsoku w:val="0"/>
        <w:autoSpaceDE w:val="0"/>
        <w:autoSpaceDN w:val="0"/>
        <w:adjustRightInd w:val="0"/>
        <w:snapToGrid w:val="0"/>
        <w:spacing w:line="500" w:lineRule="exact"/>
        <w:ind w:firstLine="480" w:firstLineChars="200"/>
        <w:jc w:val="left"/>
        <w:textAlignment w:val="baseline"/>
        <w:rPr>
          <w:rFonts w:hint="eastAsia"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本委托书自出具之日起生效</w:t>
      </w:r>
      <w:r>
        <w:rPr>
          <w:rFonts w:hint="eastAsia" w:asciiTheme="minorEastAsia" w:hAnsiTheme="minorEastAsia" w:eastAsiaTheme="minorEastAsia" w:cstheme="minorEastAsia"/>
          <w:sz w:val="24"/>
          <w:highlight w:val="none"/>
        </w:rPr>
        <w:t xml:space="preserve">。 </w:t>
      </w:r>
    </w:p>
    <w:p w14:paraId="5016EA8B">
      <w:pPr>
        <w:kinsoku w:val="0"/>
        <w:autoSpaceDE w:val="0"/>
        <w:autoSpaceDN w:val="0"/>
        <w:adjustRightInd w:val="0"/>
        <w:snapToGrid w:val="0"/>
        <w:spacing w:line="500" w:lineRule="exact"/>
        <w:jc w:val="left"/>
        <w:textAlignment w:val="baseline"/>
        <w:rPr>
          <w:rFonts w:hint="eastAsia" w:asciiTheme="minorEastAsia" w:hAnsiTheme="minorEastAsia" w:eastAsiaTheme="minorEastAsia" w:cstheme="minorEastAsia"/>
          <w:sz w:val="24"/>
          <w:highlight w:val="none"/>
        </w:rPr>
      </w:pPr>
    </w:p>
    <w:p w14:paraId="1A30B43C">
      <w:pPr>
        <w:spacing w:line="360" w:lineRule="auto"/>
        <w:ind w:firstLine="435"/>
        <w:rPr>
          <w:rFonts w:hint="eastAsia" w:hAnsi="宋体"/>
          <w:b/>
          <w:bCs/>
          <w:color w:val="000000" w:themeColor="text1"/>
          <w:sz w:val="24"/>
          <w:highlight w:val="none"/>
          <w14:textFill>
            <w14:solidFill>
              <w14:schemeClr w14:val="tx1"/>
            </w14:solidFill>
          </w14:textFill>
        </w:rPr>
      </w:pPr>
      <w:r>
        <w:rPr>
          <w:rFonts w:hint="eastAsia" w:hAnsi="宋体"/>
          <w:b/>
          <w:bCs/>
          <w:color w:val="000000" w:themeColor="text1"/>
          <w:sz w:val="24"/>
          <w:szCs w:val="28"/>
          <w:highlight w:val="none"/>
          <w14:textFill>
            <w14:solidFill>
              <w14:schemeClr w14:val="tx1"/>
            </w14:solidFill>
          </w14:textFill>
        </w:rPr>
        <w:t>委托</w:t>
      </w:r>
      <w:r>
        <w:rPr>
          <w:rFonts w:hint="eastAsia" w:asciiTheme="minorEastAsia" w:hAnsiTheme="minorEastAsia" w:eastAsiaTheme="minorEastAsia"/>
          <w:b/>
          <w:bCs/>
          <w:color w:val="000000" w:themeColor="text1"/>
          <w:sz w:val="24"/>
          <w:highlight w:val="none"/>
          <w14:textFill>
            <w14:solidFill>
              <w14:schemeClr w14:val="tx1"/>
            </w14:solidFill>
          </w14:textFill>
        </w:rPr>
        <w:t>代表</w:t>
      </w:r>
      <w:r>
        <w:rPr>
          <w:rFonts w:hint="eastAsia" w:hAnsi="宋体"/>
          <w:b/>
          <w:bCs/>
          <w:color w:val="000000" w:themeColor="text1"/>
          <w:sz w:val="24"/>
          <w:highlight w:val="none"/>
          <w14:textFill>
            <w14:solidFill>
              <w14:schemeClr w14:val="tx1"/>
            </w14:solidFill>
          </w14:textFill>
        </w:rPr>
        <w:t>身份证扫描件：</w:t>
      </w:r>
    </w:p>
    <w:p w14:paraId="597F1E30">
      <w:pPr>
        <w:pStyle w:val="24"/>
        <w:ind w:left="0" w:firstLine="0"/>
        <w:rPr>
          <w:highlight w:val="none"/>
        </w:rPr>
      </w:pPr>
    </w:p>
    <w:p w14:paraId="7CB600B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6D4627D2">
      <w:pPr>
        <w:spacing w:line="360" w:lineRule="auto"/>
        <w:ind w:firstLine="435"/>
        <w:rPr>
          <w:rFonts w:hint="eastAsia" w:hAnsi="宋体"/>
          <w:color w:val="000000" w:themeColor="text1"/>
          <w:sz w:val="24"/>
          <w:szCs w:val="28"/>
          <w:highlight w:val="none"/>
          <w:u w:val="single"/>
          <w:lang w:val="zh-CN"/>
          <w14:textFill>
            <w14:solidFill>
              <w14:schemeClr w14:val="tx1"/>
            </w14:solidFill>
          </w14:textFill>
        </w:rPr>
      </w:pPr>
      <w:r>
        <w:rPr>
          <w:rFonts w:hint="eastAsia" w:asciiTheme="minorEastAsia" w:hAnsiTheme="minorEastAsia" w:eastAsiaTheme="minorEastAsia" w:cstheme="minorEastAsia"/>
          <w:sz w:val="24"/>
          <w:highlight w:val="none"/>
        </w:rPr>
        <w:t>委托</w:t>
      </w:r>
      <w:r>
        <w:rPr>
          <w:rFonts w:hint="eastAsia" w:hAnsi="宋体"/>
          <w:color w:val="000000" w:themeColor="text1"/>
          <w:sz w:val="24"/>
          <w:szCs w:val="28"/>
          <w:highlight w:val="none"/>
          <w14:textFill>
            <w14:solidFill>
              <w14:schemeClr w14:val="tx1"/>
            </w14:solidFill>
          </w14:textFill>
        </w:rPr>
        <w:t>代表联系方式：</w:t>
      </w:r>
      <w:r>
        <w:rPr>
          <w:rFonts w:hint="eastAsia" w:hAnsi="宋体"/>
          <w:color w:val="000000" w:themeColor="text1"/>
          <w:sz w:val="24"/>
          <w:szCs w:val="28"/>
          <w:highlight w:val="none"/>
          <w:u w:val="single"/>
          <w14:textFill>
            <w14:solidFill>
              <w14:schemeClr w14:val="tx1"/>
            </w14:solidFill>
          </w14:textFill>
        </w:rPr>
        <w:t xml:space="preserve">          （请填写手机号码）</w:t>
      </w:r>
    </w:p>
    <w:p w14:paraId="37729E19">
      <w:pPr>
        <w:spacing w:line="360" w:lineRule="auto"/>
        <w:ind w:firstLine="435"/>
        <w:rPr>
          <w:rFonts w:hint="eastAsia" w:hAnsi="宋体"/>
          <w:color w:val="000000" w:themeColor="text1"/>
          <w:sz w:val="24"/>
          <w:szCs w:val="28"/>
          <w:highlight w:val="none"/>
          <w:lang w:val="zh-CN"/>
          <w14:textFill>
            <w14:solidFill>
              <w14:schemeClr w14:val="tx1"/>
            </w14:solidFill>
          </w14:textFill>
        </w:rPr>
      </w:pPr>
    </w:p>
    <w:p w14:paraId="4327F3D5">
      <w:pPr>
        <w:spacing w:line="360" w:lineRule="auto"/>
        <w:ind w:firstLine="435"/>
        <w:rPr>
          <w:rFonts w:hint="eastAsia" w:ascii="宋体" w:hAnsi="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color w:val="000000" w:themeColor="text1"/>
          <w:sz w:val="24"/>
          <w:szCs w:val="28"/>
          <w:highlight w:val="none"/>
          <w14:textFill>
            <w14:solidFill>
              <w14:schemeClr w14:val="tx1"/>
            </w14:solidFill>
          </w14:textFill>
        </w:rPr>
        <w:t>声明。</w:t>
      </w:r>
    </w:p>
    <w:p w14:paraId="6EC2088B">
      <w:pPr>
        <w:spacing w:line="360" w:lineRule="auto"/>
        <w:rPr>
          <w:rFonts w:hint="eastAsia" w:ascii="宋体" w:hAnsi="宋体"/>
          <w:color w:val="000000" w:themeColor="text1"/>
          <w:sz w:val="24"/>
          <w:szCs w:val="28"/>
          <w:highlight w:val="none"/>
          <w14:textFill>
            <w14:solidFill>
              <w14:schemeClr w14:val="tx1"/>
            </w14:solidFill>
          </w14:textFill>
        </w:rPr>
      </w:pPr>
    </w:p>
    <w:p w14:paraId="24CEB85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29833847">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olor w:val="000000" w:themeColor="text1"/>
          <w:sz w:val="24"/>
          <w:highlight w:val="none"/>
          <w14:textFill>
            <w14:solidFill>
              <w14:schemeClr w14:val="tx1"/>
            </w14:solidFill>
          </w14:textFill>
        </w:rPr>
        <w:t>注：本项目只允许有唯一的</w:t>
      </w:r>
      <w:r>
        <w:rPr>
          <w:rFonts w:hint="eastAsia" w:asciiTheme="minorEastAsia" w:hAnsiTheme="minorEastAsia"/>
          <w:color w:val="000000" w:themeColor="text1"/>
          <w:sz w:val="24"/>
          <w:highlight w:val="none"/>
          <w14:textFill>
            <w14:solidFill>
              <w14:schemeClr w14:val="tx1"/>
            </w14:solidFill>
          </w14:textFill>
        </w:rPr>
        <w:t>比选响应人</w:t>
      </w:r>
      <w:r>
        <w:rPr>
          <w:rFonts w:hint="eastAsia" w:asciiTheme="minorEastAsia" w:hAnsiTheme="minorEastAsia" w:eastAsiaTheme="minorEastAsia" w:cstheme="minorEastAsia"/>
          <w:sz w:val="24"/>
          <w:highlight w:val="none"/>
        </w:rPr>
        <w:t>委托</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asciiTheme="minorEastAsia" w:hAnsiTheme="minorEastAsia" w:eastAsiaTheme="minorEastAsia"/>
          <w:b/>
          <w:bCs/>
          <w:color w:val="000000" w:themeColor="text1"/>
          <w:sz w:val="24"/>
          <w:highlight w:val="none"/>
          <w14:textFill>
            <w14:solidFill>
              <w14:schemeClr w14:val="tx1"/>
            </w14:solidFill>
          </w14:textFill>
        </w:rPr>
        <w:t>提供身份证扫描件。</w:t>
      </w:r>
    </w:p>
    <w:p w14:paraId="2A12BEA1">
      <w:pPr>
        <w:pStyle w:val="13"/>
        <w:ind w:firstLine="480"/>
        <w:rPr>
          <w:rFonts w:hint="eastAsia" w:asciiTheme="minorEastAsia" w:hAnsiTheme="minorEastAsia" w:eastAsiaTheme="minorEastAsia" w:cstheme="minorEastAsia"/>
          <w:sz w:val="24"/>
          <w:highlight w:val="none"/>
        </w:rPr>
      </w:pPr>
    </w:p>
    <w:p w14:paraId="2C28013A">
      <w:pPr>
        <w:pStyle w:val="13"/>
        <w:ind w:firstLine="480"/>
        <w:rPr>
          <w:rFonts w:hint="eastAsia" w:asciiTheme="minorEastAsia" w:hAnsiTheme="minorEastAsia" w:eastAsiaTheme="minorEastAsia" w:cstheme="minorEastAsia"/>
          <w:sz w:val="24"/>
          <w:highlight w:val="none"/>
        </w:rPr>
      </w:pPr>
    </w:p>
    <w:p w14:paraId="15C3E6A3">
      <w:pPr>
        <w:pStyle w:val="13"/>
        <w:ind w:firstLine="480"/>
        <w:rPr>
          <w:rFonts w:hint="eastAsia" w:asciiTheme="minorEastAsia" w:hAnsiTheme="minorEastAsia" w:eastAsiaTheme="minorEastAsia" w:cstheme="minorEastAsia"/>
          <w:sz w:val="24"/>
          <w:highlight w:val="none"/>
        </w:rPr>
      </w:pPr>
    </w:p>
    <w:p w14:paraId="1773C985">
      <w:pPr>
        <w:kinsoku w:val="0"/>
        <w:autoSpaceDE w:val="0"/>
        <w:autoSpaceDN w:val="0"/>
        <w:adjustRightInd w:val="0"/>
        <w:snapToGrid w:val="0"/>
        <w:spacing w:line="500" w:lineRule="exact"/>
        <w:ind w:firstLine="3420" w:firstLineChars="1425"/>
        <w:jc w:val="left"/>
        <w:textAlignment w:val="baseline"/>
        <w:rPr>
          <w:rFonts w:hint="eastAsia" w:asciiTheme="minorEastAsia" w:hAnsiTheme="minorEastAsia" w:eastAsiaTheme="minorEastAsia" w:cstheme="minorEastAsia"/>
          <w:sz w:val="24"/>
          <w:highlight w:val="none"/>
        </w:rPr>
      </w:pPr>
      <w:r>
        <w:rPr>
          <w:rFonts w:hint="eastAsia" w:asciiTheme="minorEastAsia" w:hAnsiTheme="minorEastAsia" w:cstheme="minorEastAsia"/>
          <w:sz w:val="24"/>
          <w:highlight w:val="none"/>
        </w:rPr>
        <w:t>响应人</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w:t>
      </w:r>
      <w:r>
        <w:rPr>
          <w:rFonts w:hint="eastAsia" w:asciiTheme="minorEastAsia" w:hAnsiTheme="minorEastAsia" w:cstheme="minorEastAsia"/>
          <w:sz w:val="24"/>
          <w:highlight w:val="none"/>
        </w:rPr>
        <w:t>公</w:t>
      </w:r>
      <w:r>
        <w:rPr>
          <w:rFonts w:hint="eastAsia" w:asciiTheme="minorEastAsia" w:hAnsiTheme="minorEastAsia" w:eastAsiaTheme="minorEastAsia" w:cstheme="minorEastAsia"/>
          <w:sz w:val="24"/>
          <w:highlight w:val="none"/>
        </w:rPr>
        <w:t xml:space="preserve">章） </w:t>
      </w:r>
    </w:p>
    <w:p w14:paraId="50069FAC">
      <w:pPr>
        <w:kinsoku w:val="0"/>
        <w:autoSpaceDE w:val="0"/>
        <w:autoSpaceDN w:val="0"/>
        <w:adjustRightInd w:val="0"/>
        <w:snapToGrid w:val="0"/>
        <w:spacing w:line="500" w:lineRule="exact"/>
        <w:ind w:firstLine="3420" w:firstLineChars="1425"/>
        <w:jc w:val="left"/>
        <w:textAlignment w:val="baseline"/>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w:t>
      </w:r>
      <w:r>
        <w:rPr>
          <w:rFonts w:hint="eastAsia" w:ascii="楷体" w:hAnsi="楷体" w:eastAsia="楷体" w:cs="楷体"/>
          <w:sz w:val="28"/>
          <w:szCs w:val="28"/>
          <w:highlight w:val="none"/>
        </w:rPr>
        <w:t>其</w:t>
      </w:r>
      <w:r>
        <w:rPr>
          <w:rFonts w:hint="eastAsia" w:asciiTheme="minorEastAsia" w:hAnsiTheme="minorEastAsia" w:eastAsiaTheme="minorEastAsia" w:cstheme="minorEastAsia"/>
          <w:sz w:val="24"/>
          <w:highlight w:val="none"/>
        </w:rPr>
        <w:t xml:space="preserve">委托代理人：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（签字或盖章）</w:t>
      </w:r>
    </w:p>
    <w:p w14:paraId="292877B5">
      <w:pPr>
        <w:kinsoku w:val="0"/>
        <w:autoSpaceDE w:val="0"/>
        <w:autoSpaceDN w:val="0"/>
        <w:adjustRightInd w:val="0"/>
        <w:snapToGrid w:val="0"/>
        <w:spacing w:line="500" w:lineRule="exact"/>
        <w:ind w:firstLine="3420" w:firstLineChars="1425"/>
        <w:jc w:val="left"/>
        <w:textAlignment w:val="baseline"/>
        <w:rPr>
          <w:rFonts w:hint="eastAsia" w:ascii="宋体" w:hAnsi="宋体" w:cs="宋体"/>
          <w:sz w:val="30"/>
          <w:szCs w:val="30"/>
          <w:highlight w:val="none"/>
          <w:lang w:bidi="ar"/>
        </w:rPr>
      </w:pPr>
      <w:r>
        <w:rPr>
          <w:rFonts w:hint="eastAsia" w:asciiTheme="minorEastAsia" w:hAnsiTheme="minorEastAsia" w:eastAsiaTheme="minorEastAsia" w:cstheme="minorEastAsia"/>
          <w:sz w:val="24"/>
          <w:highlight w:val="none"/>
        </w:rPr>
        <w:t>授权委托日期：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日</w:t>
      </w:r>
    </w:p>
    <w:p w14:paraId="108515A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C9C524D">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40E3B5F">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1089ED3">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22C1F379">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05A6353D">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4551530">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F1ABCD6">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FCB34E3">
      <w:pPr>
        <w:numPr>
          <w:ilvl w:val="0"/>
          <w:numId w:val="4"/>
        </w:num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r>
        <w:rPr>
          <w:rFonts w:hint="eastAsia" w:ascii="宋体" w:hAnsi="宋体" w:cs="宋体"/>
          <w:b/>
          <w:bCs/>
          <w:sz w:val="32"/>
          <w:szCs w:val="32"/>
          <w:highlight w:val="none"/>
          <w:lang w:bidi="ar"/>
        </w:rPr>
        <w:t>营业执照</w:t>
      </w:r>
    </w:p>
    <w:p w14:paraId="51B8A575">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3B04DCD">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0DA5723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F1B5910">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7346D50">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152803D">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450E6679">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47E004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00DD9936">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04B51EE">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49302D5">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46E095D9">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0E17209">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3E092B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9687ED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8D6150E">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7F2A0F6">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215E645">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0D2FA3EF">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7B0CA82">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455D064">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B286D35">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8F28523">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AEA655B">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D3F4580">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F5A19A4">
      <w:pPr>
        <w:numPr>
          <w:ilvl w:val="0"/>
          <w:numId w:val="4"/>
        </w:num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r>
        <w:rPr>
          <w:rFonts w:hint="eastAsia" w:ascii="宋体" w:hAnsi="宋体" w:cs="宋体"/>
          <w:b/>
          <w:bCs/>
          <w:sz w:val="32"/>
          <w:szCs w:val="32"/>
          <w:highlight w:val="none"/>
          <w:lang w:bidi="ar"/>
        </w:rPr>
        <w:t>投标人良好信誉证明</w:t>
      </w:r>
    </w:p>
    <w:p w14:paraId="7E966FC2">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C4A54BE">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AA1F32F">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1FB3D26">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0E65A403">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C51CC52">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9185FB3">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71C1DE2">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CB3485B">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4EBC26C">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38E6A59">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992AC4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2AE6FDE0">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AA6400E">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6F4567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6A5028A">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35F720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FA54C3A">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36A524B">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0E3DF9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1055D4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5D73F56">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DA58CF9">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31E184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4496445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3C7C02D">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12455A4">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9F63F8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6EF2A4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035CDA5">
      <w:pPr>
        <w:numPr>
          <w:ilvl w:val="0"/>
          <w:numId w:val="4"/>
        </w:num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r>
        <w:rPr>
          <w:rFonts w:hint="eastAsia" w:ascii="宋体" w:hAnsi="宋体" w:cs="宋体"/>
          <w:b/>
          <w:bCs/>
          <w:sz w:val="32"/>
          <w:szCs w:val="32"/>
          <w:highlight w:val="none"/>
          <w:lang w:bidi="ar"/>
        </w:rPr>
        <w:t>项目的特定资格证明材料</w:t>
      </w:r>
    </w:p>
    <w:p w14:paraId="1B1F0358">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0FCFF6A0">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38351FAF">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690D41F5">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3CA8357C">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1C18BBF4">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7BEF3450">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22B6D581">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5B2973D4">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604D6E2C">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158865E1">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2CB91EB0">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54DB1762">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741CF572">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1601175E">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42EA3BDA">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2F06F7B5">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3959A89B">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3FA61195">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60FD61B6">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739A6220">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04B34BC2">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6D6DF4C4">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2E53F240">
      <w:pPr>
        <w:kinsoku w:val="0"/>
        <w:autoSpaceDE w:val="0"/>
        <w:autoSpaceDN w:val="0"/>
        <w:adjustRightInd w:val="0"/>
        <w:snapToGrid w:val="0"/>
        <w:spacing w:line="500" w:lineRule="exact"/>
        <w:textAlignment w:val="baseline"/>
        <w:rPr>
          <w:rFonts w:hint="eastAsia" w:ascii="宋体" w:hAnsi="宋体" w:cs="宋体"/>
          <w:b/>
          <w:bCs/>
          <w:sz w:val="32"/>
          <w:szCs w:val="32"/>
          <w:highlight w:val="none"/>
          <w:lang w:bidi="ar"/>
        </w:rPr>
      </w:pPr>
    </w:p>
    <w:p w14:paraId="65813C3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r>
        <w:rPr>
          <w:rFonts w:hint="eastAsia" w:ascii="宋体" w:hAnsi="宋体" w:cs="宋体"/>
          <w:b/>
          <w:bCs/>
          <w:sz w:val="32"/>
          <w:szCs w:val="32"/>
          <w:highlight w:val="none"/>
          <w:lang w:bidi="ar"/>
        </w:rPr>
        <w:t>6、服务内容及要求响应表</w:t>
      </w:r>
    </w:p>
    <w:p w14:paraId="29F00850">
      <w:pPr>
        <w:snapToGrid w:val="0"/>
        <w:spacing w:line="360" w:lineRule="auto"/>
        <w:jc w:val="left"/>
        <w:rPr>
          <w:rFonts w:hint="eastAsia" w:ascii="宋体" w:hAnsi="宋体" w:cs="宋体"/>
          <w:b/>
          <w:bCs/>
          <w:sz w:val="24"/>
          <w:highlight w:val="none"/>
          <w:lang w:bidi="ar"/>
        </w:rPr>
      </w:pPr>
    </w:p>
    <w:p w14:paraId="787BA1FA">
      <w:pPr>
        <w:snapToGrid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项目名称：</w:t>
      </w:r>
      <w:r>
        <w:rPr>
          <w:rFonts w:hint="eastAsia" w:ascii="宋体" w:hAnsi="宋体" w:cs="宋体"/>
          <w:b/>
          <w:sz w:val="24"/>
          <w:highlight w:val="none"/>
          <w:u w:val="single"/>
        </w:rPr>
        <w:t xml:space="preserve">           </w:t>
      </w:r>
    </w:p>
    <w:p w14:paraId="3A01E783">
      <w:pPr>
        <w:snapToGrid w:val="0"/>
        <w:spacing w:after="156" w:afterLines="50" w:line="360" w:lineRule="auto"/>
        <w:ind w:firstLine="482" w:firstLineChars="200"/>
        <w:jc w:val="left"/>
        <w:rPr>
          <w:rFonts w:hint="eastAsia" w:ascii="宋体" w:hAnsi="宋体" w:cs="宋体"/>
          <w:b/>
          <w:bCs/>
          <w:sz w:val="24"/>
          <w:highlight w:val="none"/>
          <w:lang w:bidi="ar"/>
        </w:rPr>
      </w:pPr>
      <w:r>
        <w:rPr>
          <w:rFonts w:hint="eastAsia" w:ascii="宋体" w:hAnsi="宋体" w:cs="宋体"/>
          <w:b/>
          <w:sz w:val="24"/>
          <w:highlight w:val="none"/>
        </w:rPr>
        <w:t>项目编号：</w:t>
      </w:r>
      <w:r>
        <w:rPr>
          <w:rFonts w:hint="eastAsia" w:ascii="宋体" w:hAnsi="宋体" w:cs="宋体"/>
          <w:b/>
          <w:sz w:val="24"/>
          <w:highlight w:val="none"/>
          <w:u w:val="single"/>
        </w:rPr>
        <w:t xml:space="preserve">           </w:t>
      </w:r>
    </w:p>
    <w:tbl>
      <w:tblPr>
        <w:tblStyle w:val="14"/>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222"/>
        <w:gridCol w:w="4227"/>
      </w:tblGrid>
      <w:tr w14:paraId="05F4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761B5172">
            <w:pPr>
              <w:spacing w:line="360" w:lineRule="auto"/>
              <w:jc w:val="center"/>
              <w:rPr>
                <w:rFonts w:hint="eastAsia" w:ascii="宋体" w:hAnsi="宋体" w:cs="宋体"/>
                <w:sz w:val="24"/>
                <w:highlight w:val="none"/>
              </w:rPr>
            </w:pPr>
            <w:r>
              <w:rPr>
                <w:rFonts w:hint="eastAsia" w:ascii="宋体" w:hAnsi="宋体" w:cs="宋体"/>
                <w:sz w:val="24"/>
                <w:highlight w:val="none"/>
                <w:lang w:bidi="ar"/>
              </w:rPr>
              <w:t>序号</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11107FD9">
            <w:pPr>
              <w:spacing w:line="360" w:lineRule="auto"/>
              <w:jc w:val="center"/>
              <w:rPr>
                <w:rFonts w:hint="eastAsia" w:ascii="宋体" w:hAnsi="宋体" w:cs="宋体"/>
                <w:sz w:val="24"/>
                <w:highlight w:val="none"/>
              </w:rPr>
            </w:pPr>
            <w:r>
              <w:rPr>
                <w:rFonts w:hint="eastAsia" w:ascii="宋体" w:hAnsi="宋体" w:cs="宋体"/>
                <w:sz w:val="24"/>
                <w:highlight w:val="none"/>
                <w:lang w:bidi="ar"/>
              </w:rPr>
              <w:t>服务内容及要求</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1055E01">
            <w:pPr>
              <w:spacing w:line="360" w:lineRule="auto"/>
              <w:jc w:val="center"/>
              <w:rPr>
                <w:rFonts w:hint="eastAsia" w:ascii="宋体" w:hAnsi="宋体" w:cs="宋体"/>
                <w:sz w:val="24"/>
                <w:highlight w:val="none"/>
              </w:rPr>
            </w:pPr>
            <w:r>
              <w:rPr>
                <w:rFonts w:hint="eastAsia" w:ascii="宋体" w:hAnsi="宋体" w:cs="宋体"/>
                <w:sz w:val="24"/>
                <w:highlight w:val="none"/>
                <w:lang w:bidi="ar"/>
              </w:rPr>
              <w:t>响应服务内容及要求</w:t>
            </w:r>
          </w:p>
        </w:tc>
      </w:tr>
      <w:tr w14:paraId="4B72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044A74F8">
            <w:pPr>
              <w:spacing w:line="360" w:lineRule="auto"/>
              <w:jc w:val="center"/>
              <w:rPr>
                <w:rFonts w:hint="eastAsia" w:ascii="宋体" w:hAnsi="宋体" w:cs="宋体"/>
                <w:spacing w:val="-4"/>
                <w:sz w:val="24"/>
                <w:highlight w:val="none"/>
              </w:rPr>
            </w:pPr>
            <w:r>
              <w:rPr>
                <w:rFonts w:hint="eastAsia" w:ascii="宋体" w:hAnsi="宋体" w:cs="宋体"/>
                <w:spacing w:val="-4"/>
                <w:sz w:val="24"/>
                <w:highlight w:val="none"/>
                <w:lang w:bidi="ar"/>
              </w:rPr>
              <w:t>1</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37760372">
            <w:pPr>
              <w:spacing w:line="360" w:lineRule="auto"/>
              <w:jc w:val="center"/>
              <w:rPr>
                <w:rFonts w:hint="eastAsia" w:ascii="宋体" w:hAnsi="宋体" w:cs="宋体"/>
                <w:sz w:val="24"/>
                <w:highlight w:val="none"/>
              </w:rPr>
            </w:pPr>
            <w:r>
              <w:rPr>
                <w:rFonts w:hint="eastAsia" w:ascii="宋体" w:hAnsi="宋体" w:cs="宋体"/>
                <w:sz w:val="24"/>
                <w:highlight w:val="none"/>
                <w:lang w:bidi="ar"/>
              </w:rPr>
              <w:t>详见邀请文件</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56EEC7A">
            <w:pPr>
              <w:spacing w:line="360" w:lineRule="auto"/>
              <w:jc w:val="center"/>
              <w:rPr>
                <w:rFonts w:hint="eastAsia" w:ascii="宋体" w:hAnsi="宋体" w:cs="宋体"/>
                <w:b/>
                <w:sz w:val="24"/>
                <w:highlight w:val="none"/>
              </w:rPr>
            </w:pPr>
            <w:r>
              <w:rPr>
                <w:rFonts w:hint="eastAsia" w:ascii="宋体" w:hAnsi="宋体" w:cs="宋体"/>
                <w:b/>
                <w:sz w:val="24"/>
                <w:highlight w:val="none"/>
                <w:lang w:bidi="ar"/>
              </w:rPr>
              <w:t>我方完全响应邀请文件所有内容</w:t>
            </w:r>
          </w:p>
        </w:tc>
      </w:tr>
    </w:tbl>
    <w:p w14:paraId="127F2886">
      <w:pPr>
        <w:spacing w:line="360" w:lineRule="auto"/>
        <w:rPr>
          <w:rFonts w:hint="eastAsia" w:ascii="宋体" w:hAnsi="宋体" w:cs="宋体"/>
          <w:sz w:val="24"/>
          <w:highlight w:val="none"/>
        </w:rPr>
      </w:pPr>
    </w:p>
    <w:p w14:paraId="33425D1E">
      <w:pPr>
        <w:pStyle w:val="12"/>
        <w:widowControl/>
        <w:ind w:firstLine="240"/>
        <w:rPr>
          <w:rFonts w:hint="eastAsia" w:ascii="宋体" w:hAnsi="宋体" w:cs="宋体"/>
          <w:highlight w:val="none"/>
        </w:rPr>
      </w:pPr>
    </w:p>
    <w:p w14:paraId="13FB29D5">
      <w:pPr>
        <w:pStyle w:val="12"/>
        <w:widowControl/>
        <w:ind w:firstLine="240"/>
        <w:rPr>
          <w:rFonts w:hint="eastAsia" w:ascii="宋体" w:hAnsi="宋体" w:cs="宋体"/>
          <w:highlight w:val="none"/>
        </w:rPr>
      </w:pPr>
    </w:p>
    <w:p w14:paraId="2580935E">
      <w:pPr>
        <w:pStyle w:val="12"/>
        <w:widowControl/>
        <w:ind w:firstLine="240"/>
        <w:rPr>
          <w:rFonts w:hint="eastAsia" w:ascii="宋体" w:hAnsi="宋体" w:cs="宋体"/>
          <w:highlight w:val="none"/>
        </w:rPr>
      </w:pPr>
    </w:p>
    <w:p w14:paraId="50A23F76">
      <w:pPr>
        <w:pStyle w:val="12"/>
        <w:widowControl/>
        <w:ind w:firstLine="240"/>
        <w:rPr>
          <w:rFonts w:hint="eastAsia" w:ascii="宋体" w:hAnsi="宋体" w:cs="宋体"/>
          <w:highlight w:val="none"/>
        </w:rPr>
      </w:pPr>
    </w:p>
    <w:p w14:paraId="7B696230">
      <w:pPr>
        <w:kinsoku w:val="0"/>
        <w:autoSpaceDE w:val="0"/>
        <w:autoSpaceDN w:val="0"/>
        <w:adjustRightInd w:val="0"/>
        <w:snapToGrid w:val="0"/>
        <w:spacing w:line="700" w:lineRule="exact"/>
        <w:ind w:firstLine="2640" w:firstLineChars="1100"/>
        <w:jc w:val="left"/>
        <w:textAlignment w:val="baseline"/>
        <w:rPr>
          <w:rFonts w:hint="eastAsia" w:ascii="宋体" w:hAnsi="宋体" w:cs="宋体"/>
          <w:sz w:val="24"/>
          <w:highlight w:val="none"/>
        </w:rPr>
      </w:pPr>
      <w:r>
        <w:rPr>
          <w:rFonts w:hint="eastAsia" w:ascii="宋体" w:hAnsi="宋体" w:cs="宋体"/>
          <w:sz w:val="24"/>
          <w:highlight w:val="none"/>
        </w:rPr>
        <w:t>响应人：</w:t>
      </w:r>
      <w:r>
        <w:rPr>
          <w:rFonts w:hint="eastAsia" w:ascii="宋体" w:hAnsi="宋体" w:cs="宋体"/>
          <w:sz w:val="24"/>
          <w:highlight w:val="none"/>
          <w:u w:val="single"/>
        </w:rPr>
        <w:t xml:space="preserve">                      </w:t>
      </w:r>
      <w:r>
        <w:rPr>
          <w:rFonts w:hint="eastAsia" w:ascii="宋体" w:hAnsi="宋体" w:cs="宋体"/>
          <w:sz w:val="24"/>
          <w:highlight w:val="none"/>
        </w:rPr>
        <w:t xml:space="preserve">（盖公章） </w:t>
      </w:r>
    </w:p>
    <w:p w14:paraId="14E8C0DA">
      <w:pPr>
        <w:kinsoku w:val="0"/>
        <w:autoSpaceDE w:val="0"/>
        <w:autoSpaceDN w:val="0"/>
        <w:adjustRightInd w:val="0"/>
        <w:snapToGrid w:val="0"/>
        <w:spacing w:line="700" w:lineRule="exact"/>
        <w:ind w:firstLine="2640" w:firstLineChars="1100"/>
        <w:jc w:val="left"/>
        <w:textAlignment w:val="baseline"/>
        <w:rPr>
          <w:rFonts w:hint="eastAsia"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403B36F3">
      <w:pPr>
        <w:pStyle w:val="11"/>
        <w:spacing w:line="700" w:lineRule="exact"/>
        <w:jc w:val="right"/>
        <w:rPr>
          <w:rFonts w:hint="eastAsia"/>
          <w:sz w:val="36"/>
          <w:szCs w:val="36"/>
          <w:highlight w:val="none"/>
        </w:rPr>
      </w:pPr>
      <w:r>
        <w:rPr>
          <w:rFonts w:hint="eastAsia"/>
          <w:highlight w:val="none"/>
          <w:lang w:bidi="ar"/>
        </w:rPr>
        <w:t>年   月   日</w:t>
      </w:r>
    </w:p>
    <w:p w14:paraId="3AB7D441">
      <w:pPr>
        <w:rPr>
          <w:rFonts w:hint="eastAsia" w:ascii="仿宋" w:hAnsi="仿宋" w:eastAsia="仿宋" w:cs="仿宋"/>
          <w:sz w:val="28"/>
          <w:szCs w:val="28"/>
          <w:highlight w:val="none"/>
        </w:rPr>
      </w:pPr>
    </w:p>
    <w:p w14:paraId="3956A27F">
      <w:pPr>
        <w:rPr>
          <w:rFonts w:hint="eastAsia" w:ascii="仿宋" w:hAnsi="仿宋" w:eastAsia="仿宋" w:cs="仿宋"/>
          <w:sz w:val="28"/>
          <w:szCs w:val="28"/>
          <w:highlight w:val="none"/>
        </w:rPr>
      </w:pPr>
    </w:p>
    <w:p w14:paraId="4BA4B6A8">
      <w:pPr>
        <w:rPr>
          <w:rFonts w:hint="eastAsia" w:ascii="仿宋" w:hAnsi="仿宋" w:eastAsia="仿宋" w:cs="仿宋"/>
          <w:sz w:val="28"/>
          <w:szCs w:val="28"/>
          <w:highlight w:val="none"/>
        </w:rPr>
      </w:pPr>
    </w:p>
    <w:p w14:paraId="090020AE">
      <w:pPr>
        <w:rPr>
          <w:rFonts w:hint="eastAsia" w:ascii="仿宋" w:hAnsi="仿宋" w:eastAsia="仿宋" w:cs="仿宋"/>
          <w:sz w:val="28"/>
          <w:szCs w:val="28"/>
          <w:highlight w:val="none"/>
        </w:rPr>
      </w:pPr>
    </w:p>
    <w:p w14:paraId="64F257ED">
      <w:pPr>
        <w:rPr>
          <w:rFonts w:hint="eastAsia" w:ascii="仿宋" w:hAnsi="仿宋" w:eastAsia="仿宋" w:cs="仿宋"/>
          <w:sz w:val="28"/>
          <w:szCs w:val="28"/>
          <w:highlight w:val="none"/>
        </w:rPr>
      </w:pPr>
    </w:p>
    <w:p w14:paraId="4023F916">
      <w:pPr>
        <w:rPr>
          <w:rFonts w:hint="eastAsia" w:ascii="仿宋" w:hAnsi="仿宋" w:eastAsia="仿宋" w:cs="仿宋"/>
          <w:sz w:val="28"/>
          <w:szCs w:val="28"/>
          <w:highlight w:val="none"/>
        </w:rPr>
      </w:pPr>
    </w:p>
    <w:p w14:paraId="3F17A09A">
      <w:pPr>
        <w:pStyle w:val="11"/>
        <w:spacing w:line="280" w:lineRule="atLeast"/>
        <w:jc w:val="right"/>
        <w:rPr>
          <w:rFonts w:hint="eastAsia"/>
          <w:sz w:val="36"/>
          <w:szCs w:val="36"/>
          <w:highlight w:val="none"/>
        </w:rPr>
      </w:pPr>
    </w:p>
    <w:p w14:paraId="08790519">
      <w:pPr>
        <w:pStyle w:val="11"/>
        <w:spacing w:line="280" w:lineRule="atLeast"/>
        <w:jc w:val="right"/>
        <w:rPr>
          <w:rFonts w:hint="eastAsia"/>
          <w:sz w:val="36"/>
          <w:szCs w:val="36"/>
          <w:highlight w:val="none"/>
        </w:rPr>
      </w:pPr>
    </w:p>
    <w:p w14:paraId="25C538B2">
      <w:pPr>
        <w:pStyle w:val="11"/>
        <w:spacing w:line="280" w:lineRule="atLeast"/>
        <w:jc w:val="right"/>
        <w:rPr>
          <w:rFonts w:hint="eastAsia"/>
          <w:sz w:val="36"/>
          <w:szCs w:val="36"/>
          <w:highlight w:val="none"/>
        </w:rPr>
      </w:pPr>
    </w:p>
    <w:p w14:paraId="1A1CC960">
      <w:pPr>
        <w:pStyle w:val="11"/>
        <w:spacing w:line="280" w:lineRule="atLeast"/>
        <w:jc w:val="right"/>
        <w:rPr>
          <w:rFonts w:hint="eastAsia"/>
          <w:b/>
          <w:bCs/>
          <w:sz w:val="44"/>
          <w:szCs w:val="44"/>
          <w:highlight w:val="none"/>
        </w:rPr>
      </w:pPr>
      <w:r>
        <w:rPr>
          <w:rFonts w:hint="eastAsia"/>
          <w:sz w:val="36"/>
          <w:szCs w:val="36"/>
          <w:highlight w:val="none"/>
        </w:rPr>
        <w:t>正本（副本）</w:t>
      </w:r>
    </w:p>
    <w:p w14:paraId="5D663101">
      <w:pPr>
        <w:widowControl/>
        <w:jc w:val="left"/>
        <w:rPr>
          <w:rFonts w:hint="eastAsia" w:ascii="宋体" w:hAnsi="宋体" w:cs="宋体"/>
          <w:highlight w:val="none"/>
        </w:rPr>
      </w:pPr>
    </w:p>
    <w:p w14:paraId="3472D7FE">
      <w:pPr>
        <w:ind w:firstLine="400" w:firstLineChars="100"/>
        <w:rPr>
          <w:rFonts w:hint="eastAsia" w:ascii="宋体" w:hAnsi="宋体" w:cs="宋体"/>
          <w:b/>
          <w:bCs/>
          <w:sz w:val="52"/>
          <w:szCs w:val="52"/>
          <w:highlight w:val="none"/>
        </w:rPr>
      </w:pPr>
      <w:r>
        <w:rPr>
          <w:rFonts w:hint="eastAsia" w:ascii="宋体" w:hAnsi="宋体" w:cs="宋体"/>
          <w:sz w:val="40"/>
          <w:szCs w:val="40"/>
          <w:highlight w:val="none"/>
        </w:rPr>
        <w:t xml:space="preserve">     </w:t>
      </w:r>
      <w:r>
        <w:rPr>
          <w:rFonts w:hint="eastAsia" w:ascii="宋体" w:hAnsi="宋体" w:cs="宋体"/>
          <w:sz w:val="40"/>
          <w:szCs w:val="40"/>
          <w:highlight w:val="none"/>
          <w:u w:val="single"/>
        </w:rPr>
        <w:t xml:space="preserve">             项目名称          </w:t>
      </w:r>
    </w:p>
    <w:p w14:paraId="34D502F1">
      <w:pPr>
        <w:jc w:val="center"/>
        <w:rPr>
          <w:rFonts w:hint="eastAsia" w:ascii="宋体" w:hAnsi="宋体" w:cs="宋体"/>
          <w:b/>
          <w:bCs/>
          <w:sz w:val="52"/>
          <w:szCs w:val="52"/>
          <w:highlight w:val="none"/>
        </w:rPr>
      </w:pPr>
      <w:r>
        <w:rPr>
          <w:rFonts w:hint="eastAsia" w:ascii="宋体" w:hAnsi="宋体" w:cs="宋体"/>
          <w:b/>
          <w:bCs/>
          <w:sz w:val="52"/>
          <w:szCs w:val="52"/>
          <w:highlight w:val="none"/>
        </w:rPr>
        <w:t xml:space="preserve"> 响 应 文 件</w:t>
      </w:r>
    </w:p>
    <w:p w14:paraId="6ADE9EF5">
      <w:pPr>
        <w:pStyle w:val="24"/>
        <w:rPr>
          <w:highlight w:val="none"/>
        </w:rPr>
      </w:pPr>
    </w:p>
    <w:p w14:paraId="7984FAD0">
      <w:pPr>
        <w:pStyle w:val="13"/>
        <w:ind w:firstLine="440"/>
        <w:rPr>
          <w:highlight w:val="none"/>
        </w:rPr>
      </w:pPr>
    </w:p>
    <w:p w14:paraId="7D96E748">
      <w:pPr>
        <w:pStyle w:val="13"/>
        <w:ind w:firstLine="440"/>
        <w:rPr>
          <w:highlight w:val="none"/>
        </w:rPr>
      </w:pPr>
    </w:p>
    <w:p w14:paraId="2133C0C0">
      <w:pPr>
        <w:pStyle w:val="13"/>
        <w:ind w:firstLine="440"/>
        <w:rPr>
          <w:highlight w:val="none"/>
        </w:rPr>
      </w:pPr>
    </w:p>
    <w:p w14:paraId="59764883">
      <w:pPr>
        <w:pStyle w:val="13"/>
        <w:ind w:firstLine="0" w:firstLineChars="0"/>
        <w:rPr>
          <w:highlight w:val="none"/>
        </w:rPr>
      </w:pPr>
    </w:p>
    <w:p w14:paraId="29C89D5D">
      <w:pPr>
        <w:pStyle w:val="13"/>
        <w:ind w:firstLine="0" w:firstLineChars="0"/>
        <w:rPr>
          <w:highlight w:val="none"/>
        </w:rPr>
      </w:pPr>
    </w:p>
    <w:p w14:paraId="1049AF1D">
      <w:pPr>
        <w:pStyle w:val="13"/>
        <w:ind w:firstLine="440"/>
        <w:rPr>
          <w:highlight w:val="none"/>
        </w:rPr>
      </w:pPr>
    </w:p>
    <w:p w14:paraId="75CF9318">
      <w:pPr>
        <w:pStyle w:val="13"/>
        <w:ind w:left="0" w:leftChars="0" w:firstLine="0" w:firstLineChars="0"/>
        <w:rPr>
          <w:highlight w:val="none"/>
        </w:rPr>
      </w:pPr>
    </w:p>
    <w:p w14:paraId="374AFC53">
      <w:pPr>
        <w:spacing w:line="800" w:lineRule="exact"/>
        <w:ind w:left="1820" w:leftChars="200" w:hanging="1400" w:hangingChars="500"/>
        <w:rPr>
          <w:rFonts w:hint="eastAsia"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p>
    <w:p w14:paraId="52BED8B0">
      <w:pPr>
        <w:spacing w:line="800" w:lineRule="exact"/>
        <w:ind w:left="1820" w:leftChars="200" w:hanging="1400" w:hangingChars="500"/>
        <w:rPr>
          <w:rFonts w:hint="eastAsia" w:ascii="宋体" w:hAnsi="宋体" w:cs="宋体"/>
          <w:highlight w:val="none"/>
        </w:rPr>
      </w:pPr>
      <w:r>
        <w:rPr>
          <w:rFonts w:hint="eastAsia" w:ascii="宋体" w:hAnsi="宋体" w:cs="宋体"/>
          <w:sz w:val="28"/>
          <w:szCs w:val="28"/>
          <w:highlight w:val="none"/>
        </w:rPr>
        <w:t>响应文件内容：</w:t>
      </w:r>
      <w:r>
        <w:rPr>
          <w:rFonts w:hint="eastAsia" w:ascii="宋体" w:hAnsi="宋体" w:cs="宋体"/>
          <w:sz w:val="28"/>
          <w:szCs w:val="28"/>
          <w:highlight w:val="none"/>
          <w:u w:val="single"/>
        </w:rPr>
        <w:t xml:space="preserve">          技术部分                  </w:t>
      </w:r>
    </w:p>
    <w:p w14:paraId="7E8BBE49">
      <w:pPr>
        <w:spacing w:line="8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 xml:space="preserve">响应人： </w:t>
      </w:r>
      <w:r>
        <w:rPr>
          <w:rFonts w:hint="eastAsia" w:ascii="宋体" w:hAnsi="宋体" w:cs="宋体"/>
          <w:sz w:val="28"/>
          <w:szCs w:val="28"/>
          <w:highlight w:val="none"/>
          <w:u w:val="single"/>
        </w:rPr>
        <w:t xml:space="preserve">                                 （盖章）</w:t>
      </w:r>
      <w:r>
        <w:rPr>
          <w:rFonts w:hint="eastAsia" w:ascii="宋体" w:hAnsi="宋体" w:cs="宋体"/>
          <w:sz w:val="28"/>
          <w:szCs w:val="28"/>
          <w:highlight w:val="none"/>
        </w:rPr>
        <w:t xml:space="preserve">    </w:t>
      </w:r>
    </w:p>
    <w:p w14:paraId="520FFB5E">
      <w:pPr>
        <w:spacing w:line="800" w:lineRule="exact"/>
        <w:ind w:left="420" w:leftChars="200"/>
        <w:rPr>
          <w:rFonts w:hint="eastAsia" w:ascii="宋体" w:hAnsi="宋体" w:cs="宋体"/>
          <w:sz w:val="28"/>
          <w:szCs w:val="28"/>
          <w:highlight w:val="none"/>
          <w:u w:val="singl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（签字或盖章）</w:t>
      </w:r>
    </w:p>
    <w:p w14:paraId="4A2B20EF">
      <w:pPr>
        <w:spacing w:line="800" w:lineRule="exact"/>
        <w:ind w:left="420" w:leftChars="200"/>
        <w:rPr>
          <w:rFonts w:hint="eastAsia" w:ascii="宋体" w:hAnsi="宋体" w:cs="宋体"/>
          <w:highlight w:val="none"/>
          <w:lang w:bidi="ar"/>
        </w:r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年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月  </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739B5E37">
      <w:pPr>
        <w:rPr>
          <w:sz w:val="32"/>
          <w:szCs w:val="32"/>
          <w:highlight w:val="none"/>
        </w:rPr>
      </w:pPr>
    </w:p>
    <w:p w14:paraId="2A7A6BAD">
      <w:pPr>
        <w:jc w:val="center"/>
        <w:rPr>
          <w:sz w:val="32"/>
          <w:szCs w:val="32"/>
          <w:highlight w:val="none"/>
        </w:rPr>
      </w:pPr>
    </w:p>
    <w:p w14:paraId="3581A3E4">
      <w:pPr>
        <w:pStyle w:val="5"/>
        <w:jc w:val="right"/>
        <w:rPr>
          <w:rFonts w:hint="eastAsia" w:cs="宋体"/>
          <w:sz w:val="36"/>
          <w:szCs w:val="36"/>
          <w:highlight w:val="none"/>
        </w:rPr>
      </w:pPr>
    </w:p>
    <w:p w14:paraId="497925B7">
      <w:pPr>
        <w:pStyle w:val="5"/>
        <w:jc w:val="right"/>
        <w:rPr>
          <w:rFonts w:hint="eastAsia" w:cs="宋体"/>
          <w:sz w:val="36"/>
          <w:szCs w:val="36"/>
          <w:highlight w:val="none"/>
        </w:rPr>
      </w:pPr>
    </w:p>
    <w:p w14:paraId="47A8A6AF">
      <w:pPr>
        <w:pStyle w:val="5"/>
        <w:jc w:val="center"/>
        <w:rPr>
          <w:rFonts w:hint="eastAsia"/>
          <w:bCs/>
          <w:sz w:val="28"/>
          <w:szCs w:val="28"/>
          <w:highlight w:val="none"/>
        </w:rPr>
      </w:pPr>
    </w:p>
    <w:p w14:paraId="2C0F732C">
      <w:pPr>
        <w:pStyle w:val="5"/>
        <w:jc w:val="center"/>
        <w:rPr>
          <w:rFonts w:hint="eastAsia"/>
          <w:bCs/>
          <w:sz w:val="28"/>
          <w:szCs w:val="28"/>
          <w:highlight w:val="none"/>
        </w:rPr>
      </w:pPr>
    </w:p>
    <w:p w14:paraId="67C23287">
      <w:pPr>
        <w:pStyle w:val="5"/>
        <w:jc w:val="center"/>
        <w:rPr>
          <w:rFonts w:hint="eastAsia"/>
          <w:bCs/>
          <w:sz w:val="28"/>
          <w:szCs w:val="28"/>
          <w:highlight w:val="none"/>
        </w:rPr>
      </w:pPr>
    </w:p>
    <w:p w14:paraId="20195331">
      <w:pPr>
        <w:pStyle w:val="5"/>
        <w:jc w:val="center"/>
        <w:rPr>
          <w:rFonts w:hint="eastAsia"/>
          <w:bCs/>
          <w:sz w:val="28"/>
          <w:szCs w:val="28"/>
          <w:highlight w:val="none"/>
        </w:rPr>
      </w:pPr>
    </w:p>
    <w:p w14:paraId="069932BB">
      <w:pPr>
        <w:pStyle w:val="5"/>
        <w:jc w:val="center"/>
        <w:rPr>
          <w:rFonts w:hint="eastAsia"/>
          <w:bCs/>
          <w:sz w:val="28"/>
          <w:szCs w:val="28"/>
          <w:highlight w:val="none"/>
        </w:rPr>
      </w:pPr>
    </w:p>
    <w:p w14:paraId="3E3BDEB0">
      <w:pPr>
        <w:pStyle w:val="5"/>
        <w:jc w:val="center"/>
        <w:rPr>
          <w:rFonts w:hint="eastAsia"/>
          <w:bCs/>
          <w:sz w:val="28"/>
          <w:szCs w:val="28"/>
          <w:highlight w:val="none"/>
        </w:rPr>
      </w:pPr>
      <w:r>
        <w:rPr>
          <w:rFonts w:hint="eastAsia"/>
          <w:bCs/>
          <w:sz w:val="28"/>
          <w:szCs w:val="28"/>
          <w:highlight w:val="none"/>
        </w:rPr>
        <w:t>根据评分标准要求提供材料，格式自理。</w:t>
      </w:r>
    </w:p>
    <w:p w14:paraId="19DAECF7">
      <w:pPr>
        <w:pStyle w:val="11"/>
        <w:spacing w:line="280" w:lineRule="atLeast"/>
        <w:jc w:val="both"/>
        <w:rPr>
          <w:rFonts w:hint="eastAsia"/>
          <w:sz w:val="36"/>
          <w:szCs w:val="36"/>
          <w:highlight w:val="none"/>
        </w:rPr>
      </w:pPr>
    </w:p>
    <w:p w14:paraId="7EC19033">
      <w:pPr>
        <w:pStyle w:val="11"/>
        <w:spacing w:line="280" w:lineRule="atLeast"/>
        <w:jc w:val="center"/>
        <w:rPr>
          <w:rFonts w:hint="eastAsia"/>
          <w:sz w:val="36"/>
          <w:szCs w:val="36"/>
          <w:highlight w:val="none"/>
        </w:rPr>
      </w:pPr>
    </w:p>
    <w:p w14:paraId="62C5F7E0">
      <w:pPr>
        <w:pStyle w:val="11"/>
        <w:spacing w:line="280" w:lineRule="atLeast"/>
        <w:jc w:val="right"/>
        <w:rPr>
          <w:rFonts w:hint="eastAsia"/>
          <w:sz w:val="36"/>
          <w:szCs w:val="36"/>
          <w:highlight w:val="none"/>
        </w:rPr>
      </w:pPr>
    </w:p>
    <w:p w14:paraId="5FC3363F">
      <w:pPr>
        <w:pStyle w:val="11"/>
        <w:spacing w:line="280" w:lineRule="atLeast"/>
        <w:jc w:val="right"/>
        <w:rPr>
          <w:rFonts w:hint="eastAsia"/>
          <w:sz w:val="36"/>
          <w:szCs w:val="36"/>
          <w:highlight w:val="none"/>
        </w:rPr>
      </w:pPr>
    </w:p>
    <w:p w14:paraId="5F0501FA">
      <w:pPr>
        <w:pStyle w:val="11"/>
        <w:spacing w:line="280" w:lineRule="atLeast"/>
        <w:jc w:val="right"/>
        <w:rPr>
          <w:rFonts w:hint="eastAsia"/>
          <w:sz w:val="36"/>
          <w:szCs w:val="36"/>
          <w:highlight w:val="none"/>
        </w:rPr>
      </w:pPr>
    </w:p>
    <w:p w14:paraId="5E29ADA8">
      <w:pPr>
        <w:pStyle w:val="11"/>
        <w:spacing w:line="280" w:lineRule="atLeast"/>
        <w:jc w:val="right"/>
        <w:rPr>
          <w:rFonts w:hint="eastAsia"/>
          <w:sz w:val="36"/>
          <w:szCs w:val="36"/>
          <w:highlight w:val="none"/>
        </w:rPr>
      </w:pPr>
    </w:p>
    <w:p w14:paraId="7FF7FE10">
      <w:pPr>
        <w:rPr>
          <w:rFonts w:hint="eastAsia" w:ascii="宋体" w:hAnsi="宋体" w:cs="宋体"/>
          <w:sz w:val="36"/>
          <w:szCs w:val="36"/>
          <w:highlight w:val="none"/>
        </w:rPr>
      </w:pPr>
      <w:r>
        <w:rPr>
          <w:rFonts w:hint="eastAsia" w:ascii="宋体" w:hAnsi="宋体" w:cs="宋体"/>
          <w:sz w:val="36"/>
          <w:szCs w:val="36"/>
          <w:highlight w:val="none"/>
        </w:rPr>
        <w:br w:type="page"/>
      </w:r>
    </w:p>
    <w:p w14:paraId="67DAAB90">
      <w:pPr>
        <w:pStyle w:val="11"/>
        <w:spacing w:line="280" w:lineRule="atLeast"/>
        <w:jc w:val="right"/>
        <w:rPr>
          <w:rFonts w:hint="eastAsia"/>
          <w:sz w:val="36"/>
          <w:szCs w:val="36"/>
          <w:highlight w:val="none"/>
        </w:rPr>
      </w:pPr>
      <w:r>
        <w:rPr>
          <w:rFonts w:hint="eastAsia"/>
          <w:sz w:val="36"/>
          <w:szCs w:val="36"/>
          <w:highlight w:val="none"/>
        </w:rPr>
        <w:t>正本（副本）</w:t>
      </w:r>
    </w:p>
    <w:p w14:paraId="4AF4A7FA">
      <w:pPr>
        <w:pStyle w:val="11"/>
        <w:spacing w:line="280" w:lineRule="atLeast"/>
        <w:jc w:val="right"/>
        <w:rPr>
          <w:rFonts w:hint="eastAsia"/>
          <w:sz w:val="36"/>
          <w:szCs w:val="36"/>
          <w:highlight w:val="none"/>
        </w:rPr>
      </w:pPr>
    </w:p>
    <w:p w14:paraId="26DCF48B">
      <w:pPr>
        <w:widowControl/>
        <w:jc w:val="left"/>
        <w:rPr>
          <w:highlight w:val="none"/>
        </w:rPr>
      </w:pPr>
    </w:p>
    <w:p w14:paraId="059E405B">
      <w:pPr>
        <w:ind w:firstLine="400" w:firstLineChars="100"/>
        <w:rPr>
          <w:rFonts w:hint="eastAsia" w:ascii="宋体" w:hAnsi="宋体" w:cs="宋体"/>
          <w:bCs/>
          <w:sz w:val="44"/>
          <w:szCs w:val="44"/>
          <w:highlight w:val="none"/>
        </w:rPr>
      </w:pPr>
      <w:r>
        <w:rPr>
          <w:rFonts w:hint="eastAsia" w:ascii="仿宋" w:hAnsi="仿宋" w:eastAsia="仿宋" w:cs="仿宋"/>
          <w:sz w:val="40"/>
          <w:szCs w:val="40"/>
          <w:highlight w:val="none"/>
        </w:rPr>
        <w:t xml:space="preserve">     </w:t>
      </w:r>
      <w:r>
        <w:rPr>
          <w:rFonts w:hint="eastAsia" w:ascii="仿宋" w:hAnsi="仿宋" w:eastAsia="仿宋" w:cs="仿宋"/>
          <w:sz w:val="40"/>
          <w:szCs w:val="40"/>
          <w:highlight w:val="none"/>
          <w:u w:val="single"/>
        </w:rPr>
        <w:t xml:space="preserve">          </w:t>
      </w:r>
      <w:r>
        <w:rPr>
          <w:rFonts w:hint="eastAsia" w:ascii="宋体" w:hAnsi="宋体" w:cs="宋体"/>
          <w:sz w:val="40"/>
          <w:szCs w:val="40"/>
          <w:highlight w:val="none"/>
          <w:u w:val="single"/>
        </w:rPr>
        <w:t xml:space="preserve">   项目名称          </w:t>
      </w:r>
    </w:p>
    <w:p w14:paraId="23179DF4">
      <w:pPr>
        <w:jc w:val="center"/>
        <w:rPr>
          <w:rFonts w:hint="eastAsia" w:ascii="楷体" w:hAnsi="楷体" w:eastAsia="楷体" w:cs="楷体"/>
          <w:b/>
          <w:bCs/>
          <w:sz w:val="52"/>
          <w:szCs w:val="52"/>
          <w:highlight w:val="none"/>
        </w:rPr>
      </w:pPr>
      <w:r>
        <w:rPr>
          <w:rFonts w:hint="eastAsia" w:ascii="宋体" w:hAnsi="宋体" w:cs="宋体"/>
          <w:b/>
          <w:bCs/>
          <w:sz w:val="52"/>
          <w:szCs w:val="52"/>
          <w:highlight w:val="none"/>
        </w:rPr>
        <w:t xml:space="preserve"> 响 应 文 件</w:t>
      </w:r>
    </w:p>
    <w:p w14:paraId="5C136AA3">
      <w:pPr>
        <w:pStyle w:val="24"/>
        <w:rPr>
          <w:highlight w:val="none"/>
        </w:rPr>
      </w:pPr>
    </w:p>
    <w:p w14:paraId="6FEED69D">
      <w:pPr>
        <w:pStyle w:val="13"/>
        <w:ind w:firstLine="440"/>
        <w:rPr>
          <w:highlight w:val="none"/>
        </w:rPr>
      </w:pPr>
    </w:p>
    <w:p w14:paraId="38AC385A">
      <w:pPr>
        <w:pStyle w:val="13"/>
        <w:ind w:firstLine="440"/>
        <w:rPr>
          <w:highlight w:val="none"/>
        </w:rPr>
      </w:pPr>
    </w:p>
    <w:p w14:paraId="41FA9D27">
      <w:pPr>
        <w:pStyle w:val="13"/>
        <w:ind w:firstLine="0" w:firstLineChars="0"/>
        <w:rPr>
          <w:highlight w:val="none"/>
        </w:rPr>
      </w:pPr>
    </w:p>
    <w:p w14:paraId="466BAD72">
      <w:pPr>
        <w:pStyle w:val="13"/>
        <w:ind w:firstLine="0" w:firstLineChars="0"/>
        <w:rPr>
          <w:highlight w:val="none"/>
        </w:rPr>
      </w:pPr>
    </w:p>
    <w:p w14:paraId="2BE9C4CF">
      <w:pPr>
        <w:pStyle w:val="13"/>
        <w:ind w:firstLine="440"/>
        <w:rPr>
          <w:highlight w:val="none"/>
        </w:rPr>
      </w:pPr>
    </w:p>
    <w:p w14:paraId="422FFD3C">
      <w:pPr>
        <w:pStyle w:val="13"/>
        <w:ind w:firstLine="440"/>
        <w:rPr>
          <w:highlight w:val="none"/>
        </w:rPr>
      </w:pPr>
    </w:p>
    <w:p w14:paraId="4612BDF0">
      <w:pPr>
        <w:pStyle w:val="13"/>
        <w:ind w:firstLine="440"/>
        <w:rPr>
          <w:highlight w:val="none"/>
        </w:rPr>
      </w:pPr>
    </w:p>
    <w:p w14:paraId="580D838B">
      <w:pPr>
        <w:spacing w:line="800" w:lineRule="exact"/>
        <w:ind w:left="1820" w:leftChars="200" w:hanging="1400" w:hangingChars="500"/>
        <w:rPr>
          <w:rFonts w:hint="eastAsia"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u w:val="single"/>
        </w:rPr>
        <w:t xml:space="preserve">                                              </w:t>
      </w:r>
    </w:p>
    <w:p w14:paraId="197C3FCB">
      <w:pPr>
        <w:spacing w:line="800" w:lineRule="exact"/>
        <w:ind w:left="1820" w:leftChars="200" w:hanging="1400" w:hangingChars="500"/>
        <w:rPr>
          <w:rFonts w:hint="eastAsia" w:ascii="宋体" w:hAnsi="宋体" w:cs="宋体"/>
          <w:highlight w:val="none"/>
        </w:rPr>
      </w:pPr>
      <w:r>
        <w:rPr>
          <w:rFonts w:hint="eastAsia" w:ascii="宋体" w:hAnsi="宋体" w:cs="宋体"/>
          <w:sz w:val="28"/>
          <w:szCs w:val="28"/>
          <w:highlight w:val="none"/>
        </w:rPr>
        <w:t>响应文件内容：</w:t>
      </w:r>
      <w:r>
        <w:rPr>
          <w:rFonts w:hint="eastAsia" w:ascii="宋体" w:hAnsi="宋体" w:cs="宋体"/>
          <w:sz w:val="28"/>
          <w:szCs w:val="28"/>
          <w:highlight w:val="none"/>
          <w:u w:val="single"/>
        </w:rPr>
        <w:t xml:space="preserve">            商务部分                  </w:t>
      </w:r>
    </w:p>
    <w:p w14:paraId="4EA80F7C">
      <w:pPr>
        <w:spacing w:line="8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 xml:space="preserve">响应人： </w:t>
      </w:r>
      <w:r>
        <w:rPr>
          <w:rFonts w:hint="eastAsia" w:ascii="宋体" w:hAnsi="宋体" w:cs="宋体"/>
          <w:sz w:val="28"/>
          <w:szCs w:val="28"/>
          <w:highlight w:val="none"/>
          <w:u w:val="single"/>
        </w:rPr>
        <w:t xml:space="preserve">                                 （盖公章）</w:t>
      </w:r>
      <w:r>
        <w:rPr>
          <w:rFonts w:hint="eastAsia" w:ascii="宋体" w:hAnsi="宋体" w:cs="宋体"/>
          <w:sz w:val="28"/>
          <w:szCs w:val="28"/>
          <w:highlight w:val="none"/>
        </w:rPr>
        <w:t xml:space="preserve">    </w:t>
      </w:r>
    </w:p>
    <w:p w14:paraId="2066DF7E">
      <w:pPr>
        <w:spacing w:line="800" w:lineRule="exact"/>
        <w:ind w:left="420" w:leftChars="200"/>
        <w:rPr>
          <w:rFonts w:hint="eastAsia" w:ascii="宋体" w:hAnsi="宋体" w:cs="宋体"/>
          <w:sz w:val="28"/>
          <w:szCs w:val="28"/>
          <w:highlight w:val="none"/>
          <w:u w:val="singl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（签字或盖章）</w:t>
      </w:r>
    </w:p>
    <w:p w14:paraId="25989747">
      <w:pPr>
        <w:tabs>
          <w:tab w:val="left" w:pos="1440"/>
          <w:tab w:val="left" w:pos="8280"/>
        </w:tabs>
        <w:spacing w:line="800" w:lineRule="exact"/>
        <w:ind w:left="420" w:leftChars="200"/>
        <w:rPr>
          <w:rFonts w:hint="eastAsia" w:ascii="宋体" w:hAnsi="宋体" w:cs="宋体"/>
          <w:b/>
          <w:bCs/>
          <w:sz w:val="28"/>
          <w:szCs w:val="28"/>
          <w:highlight w:val="none"/>
        </w:r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年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月  </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69F0429A">
      <w:pPr>
        <w:rPr>
          <w:rFonts w:hint="eastAsia" w:ascii="仿宋" w:hAnsi="仿宋" w:eastAsia="仿宋" w:cs="仿宋"/>
          <w:sz w:val="28"/>
          <w:szCs w:val="28"/>
          <w:highlight w:val="none"/>
        </w:rPr>
      </w:pPr>
    </w:p>
    <w:p w14:paraId="4137F68C">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AFA2237">
      <w:pPr>
        <w:jc w:val="center"/>
        <w:rPr>
          <w:sz w:val="36"/>
          <w:szCs w:val="36"/>
          <w:highlight w:val="none"/>
        </w:rPr>
      </w:pPr>
    </w:p>
    <w:p w14:paraId="08FF6B28">
      <w:pPr>
        <w:jc w:val="center"/>
        <w:rPr>
          <w:sz w:val="36"/>
          <w:szCs w:val="36"/>
          <w:highlight w:val="none"/>
        </w:rPr>
      </w:pPr>
    </w:p>
    <w:p w14:paraId="49BE8278">
      <w:pPr>
        <w:jc w:val="center"/>
        <w:rPr>
          <w:sz w:val="36"/>
          <w:szCs w:val="36"/>
          <w:highlight w:val="none"/>
        </w:rPr>
      </w:pPr>
    </w:p>
    <w:p w14:paraId="2CA0247D">
      <w:pPr>
        <w:jc w:val="center"/>
        <w:rPr>
          <w:sz w:val="36"/>
          <w:szCs w:val="36"/>
          <w:highlight w:val="none"/>
        </w:rPr>
      </w:pPr>
      <w:r>
        <w:rPr>
          <w:rFonts w:hint="eastAsia"/>
          <w:sz w:val="36"/>
          <w:szCs w:val="36"/>
          <w:highlight w:val="none"/>
        </w:rPr>
        <w:t>目  录</w:t>
      </w:r>
    </w:p>
    <w:p w14:paraId="16A4A2A9">
      <w:pPr>
        <w:spacing w:line="360" w:lineRule="auto"/>
        <w:ind w:left="840"/>
        <w:rPr>
          <w:rFonts w:hint="eastAsia" w:ascii="宋体" w:hAnsi="宋体" w:cs="宋体"/>
          <w:sz w:val="28"/>
          <w:szCs w:val="28"/>
          <w:highlight w:val="none"/>
        </w:rPr>
      </w:pPr>
      <w:r>
        <w:rPr>
          <w:rFonts w:hint="eastAsia" w:ascii="宋体" w:hAnsi="宋体" w:cs="宋体"/>
          <w:sz w:val="28"/>
          <w:szCs w:val="28"/>
          <w:highlight w:val="none"/>
        </w:rPr>
        <w:t>1、响应函</w:t>
      </w:r>
    </w:p>
    <w:p w14:paraId="4500D94D">
      <w:pPr>
        <w:spacing w:line="360" w:lineRule="auto"/>
        <w:ind w:left="840"/>
        <w:rPr>
          <w:rFonts w:hint="eastAsia" w:ascii="宋体" w:hAnsi="宋体" w:cs="宋体"/>
          <w:sz w:val="28"/>
          <w:szCs w:val="28"/>
          <w:highlight w:val="none"/>
        </w:rPr>
      </w:pPr>
      <w:r>
        <w:rPr>
          <w:rFonts w:hint="eastAsia" w:ascii="宋体" w:hAnsi="宋体" w:cs="宋体"/>
          <w:sz w:val="28"/>
          <w:szCs w:val="28"/>
          <w:highlight w:val="none"/>
        </w:rPr>
        <w:t>2、报价表</w:t>
      </w:r>
    </w:p>
    <w:p w14:paraId="4C9D49BF">
      <w:pPr>
        <w:spacing w:line="360" w:lineRule="auto"/>
        <w:ind w:left="840"/>
        <w:rPr>
          <w:rFonts w:hint="eastAsia" w:ascii="宋体" w:hAnsi="宋体" w:cs="宋体"/>
          <w:sz w:val="28"/>
          <w:szCs w:val="28"/>
          <w:highlight w:val="none"/>
        </w:rPr>
      </w:pPr>
    </w:p>
    <w:p w14:paraId="4922F802">
      <w:pPr>
        <w:pStyle w:val="13"/>
        <w:ind w:firstLine="560"/>
        <w:rPr>
          <w:rFonts w:hint="eastAsia" w:ascii="宋体" w:hAnsi="宋体" w:cs="宋体"/>
          <w:sz w:val="28"/>
          <w:szCs w:val="28"/>
          <w:highlight w:val="none"/>
        </w:rPr>
      </w:pPr>
    </w:p>
    <w:p w14:paraId="5D91337A">
      <w:pPr>
        <w:pStyle w:val="13"/>
        <w:ind w:firstLine="560"/>
        <w:rPr>
          <w:rFonts w:hint="eastAsia" w:ascii="宋体" w:hAnsi="宋体" w:cs="宋体"/>
          <w:sz w:val="28"/>
          <w:szCs w:val="28"/>
          <w:highlight w:val="none"/>
        </w:rPr>
      </w:pPr>
    </w:p>
    <w:p w14:paraId="2670A57D">
      <w:pPr>
        <w:pStyle w:val="13"/>
        <w:ind w:firstLine="560"/>
        <w:rPr>
          <w:rFonts w:hint="eastAsia" w:ascii="宋体" w:hAnsi="宋体" w:cs="宋体"/>
          <w:sz w:val="28"/>
          <w:szCs w:val="28"/>
          <w:highlight w:val="none"/>
        </w:rPr>
      </w:pPr>
    </w:p>
    <w:p w14:paraId="4A8981E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8495E6D">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1B8377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2334AF17">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72DDD8C">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59915AE">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0CE19B8A">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4618C33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F050245">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E34F83E">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12440F0">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6DBE592">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2D02D63A">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0E12DC9">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9A65322">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3CD01465">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15AB46C1">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66C60858">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563AF494">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2EC5BF16">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p>
    <w:p w14:paraId="7340895A">
      <w:pPr>
        <w:kinsoku w:val="0"/>
        <w:autoSpaceDE w:val="0"/>
        <w:autoSpaceDN w:val="0"/>
        <w:adjustRightInd w:val="0"/>
        <w:snapToGrid w:val="0"/>
        <w:spacing w:line="500" w:lineRule="exact"/>
        <w:jc w:val="center"/>
        <w:textAlignment w:val="baseline"/>
        <w:rPr>
          <w:rFonts w:hint="eastAsia" w:ascii="宋体" w:hAnsi="宋体" w:cs="宋体"/>
          <w:b/>
          <w:bCs/>
          <w:sz w:val="32"/>
          <w:szCs w:val="32"/>
          <w:highlight w:val="none"/>
          <w:lang w:bidi="ar"/>
        </w:rPr>
      </w:pPr>
      <w:r>
        <w:rPr>
          <w:rFonts w:hint="eastAsia" w:ascii="宋体" w:hAnsi="宋体" w:cs="宋体"/>
          <w:b/>
          <w:bCs/>
          <w:sz w:val="32"/>
          <w:szCs w:val="32"/>
          <w:highlight w:val="none"/>
          <w:lang w:bidi="ar"/>
        </w:rPr>
        <w:t>1、响应函</w:t>
      </w:r>
    </w:p>
    <w:p w14:paraId="0DE24426">
      <w:pPr>
        <w:spacing w:line="440" w:lineRule="exac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C5D226C">
      <w:pPr>
        <w:spacing w:line="440" w:lineRule="exact"/>
        <w:ind w:firstLine="480" w:firstLineChars="200"/>
        <w:rPr>
          <w:rFonts w:hint="eastAsia" w:ascii="宋体" w:hAnsi="宋体" w:cs="宋体"/>
          <w:dstrike/>
          <w:sz w:val="24"/>
          <w:highlight w:val="none"/>
        </w:rPr>
      </w:pPr>
      <w:r>
        <w:rPr>
          <w:rFonts w:hint="eastAsia" w:ascii="宋体" w:hAnsi="宋体" w:cs="宋体"/>
          <w:sz w:val="24"/>
          <w:highlight w:val="none"/>
        </w:rPr>
        <w:t>我方已全面阅读和研究贵方邀请文件，已充分理解并掌握了本次邀请招标的全部有关情况。同意接受邀请文件的全部内容和条件，以本投标书向你方发包的全部内容进行投标。根据贵方的</w:t>
      </w:r>
      <w:bookmarkStart w:id="0" w:name="_Hlk44287576"/>
      <w:r>
        <w:rPr>
          <w:rFonts w:hint="eastAsia" w:ascii="宋体" w:hAnsi="宋体" w:cs="宋体"/>
          <w:sz w:val="24"/>
          <w:highlight w:val="none"/>
        </w:rPr>
        <w:t>邀请文件</w:t>
      </w:r>
      <w:bookmarkEnd w:id="0"/>
      <w:r>
        <w:rPr>
          <w:rFonts w:hint="eastAsia" w:ascii="宋体" w:hAnsi="宋体" w:cs="宋体"/>
          <w:sz w:val="24"/>
          <w:highlight w:val="none"/>
        </w:rPr>
        <w:t>要求，我方兹宣布同意如下：</w:t>
      </w:r>
    </w:p>
    <w:p w14:paraId="5BFE610D">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1.如我公司成交，我公司承诺愿意按邀请文件规定缴纳履约保证金（如有）和成交服务费。按本次邀请文件规定报价承诺服务。</w:t>
      </w:r>
    </w:p>
    <w:p w14:paraId="48DE0511">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2.我方根据本次邀请文件的规定，严格履行合同的责任和义务,并保证于甲方（招标人）要求的日期内完成服务，并通过甲方（招标人）验收，我方任命</w:t>
      </w:r>
      <w:r>
        <w:rPr>
          <w:rFonts w:hint="eastAsia" w:ascii="宋体" w:hAnsi="宋体" w:cs="宋体"/>
          <w:sz w:val="24"/>
          <w:highlight w:val="none"/>
          <w:u w:val="single"/>
        </w:rPr>
        <w:t xml:space="preserve">         </w:t>
      </w:r>
      <w:r>
        <w:rPr>
          <w:rFonts w:hint="eastAsia" w:ascii="宋体" w:hAnsi="宋体" w:cs="宋体"/>
          <w:sz w:val="24"/>
          <w:highlight w:val="none"/>
        </w:rPr>
        <w:t xml:space="preserve"> 同志为本项目负责人</w:t>
      </w:r>
      <w:r>
        <w:rPr>
          <w:rFonts w:hint="eastAsia" w:ascii="宋体" w:hAnsi="宋体" w:cs="宋体"/>
          <w:b/>
          <w:bCs/>
          <w:sz w:val="24"/>
          <w:highlight w:val="none"/>
        </w:rPr>
        <w:t>（后附项目负责人身份证复印件并加盖公章）</w:t>
      </w:r>
      <w:r>
        <w:rPr>
          <w:rFonts w:hint="eastAsia" w:ascii="宋体" w:hAnsi="宋体" w:cs="宋体"/>
          <w:sz w:val="24"/>
          <w:highlight w:val="none"/>
        </w:rPr>
        <w:t>。</w:t>
      </w:r>
    </w:p>
    <w:p w14:paraId="087532BF">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3.我方已详细审核本次邀请文件，包括邀请文件附件、参考资料、更正公告或图纸（如有），我方正式认可并遵守本次邀请文件，并对邀请文件各项条款、规定及要求均无异议。</w:t>
      </w:r>
    </w:p>
    <w:p w14:paraId="13288D80">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4.我方同意从比选须知规定的邀请日期起遵循本邀请文件，并在邀请须知规定的邀请有效期之前均具有约束力。</w:t>
      </w:r>
    </w:p>
    <w:p w14:paraId="15C91F40">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5.我方同意按贵方要求在邀请文件规定时间内向贵方提供与其招标有关的任何证据或补充资料，否则，我方的响应文件可被贵方拒绝。</w:t>
      </w:r>
    </w:p>
    <w:p w14:paraId="5FC0931E">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6.我方完全理解贵方不一定接受最低报价的比选。</w:t>
      </w:r>
    </w:p>
    <w:p w14:paraId="79D8E0ED">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7.我方同意邀请文件规定的付款方式、服务（或供货）期限。</w:t>
      </w:r>
    </w:p>
    <w:p w14:paraId="1039EE0B">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8.我方承诺在收到中标通知书后，在中标通知书规定的期限内与你方签订合同。</w:t>
      </w:r>
    </w:p>
    <w:p w14:paraId="196DDEE9">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9.我方承诺在合同约定的期限内完成并移交全部合同内容。</w:t>
      </w:r>
    </w:p>
    <w:p w14:paraId="270D4BFD">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10.我方对响应文件中所提供资料、文件、证书及证件的真实性和有效性负责。</w:t>
      </w:r>
    </w:p>
    <w:p w14:paraId="4428FD5B">
      <w:pPr>
        <w:spacing w:line="440" w:lineRule="exact"/>
        <w:ind w:firstLine="480" w:firstLineChars="200"/>
        <w:rPr>
          <w:rFonts w:hint="eastAsia" w:ascii="宋体" w:hAnsi="宋体" w:cs="宋体"/>
          <w:sz w:val="24"/>
          <w:highlight w:val="none"/>
        </w:rPr>
      </w:pPr>
    </w:p>
    <w:p w14:paraId="738C5ABB">
      <w:pPr>
        <w:spacing w:line="440" w:lineRule="exact"/>
        <w:ind w:firstLine="480" w:firstLineChars="200"/>
        <w:rPr>
          <w:rFonts w:hint="eastAsia" w:ascii="宋体" w:hAnsi="宋体" w:cs="宋体"/>
          <w:sz w:val="24"/>
          <w:highlight w:val="none"/>
        </w:rPr>
      </w:pPr>
    </w:p>
    <w:p w14:paraId="6A81AD7E">
      <w:pPr>
        <w:kinsoku w:val="0"/>
        <w:autoSpaceDE w:val="0"/>
        <w:autoSpaceDN w:val="0"/>
        <w:adjustRightInd w:val="0"/>
        <w:snapToGrid w:val="0"/>
        <w:spacing w:line="900" w:lineRule="exact"/>
        <w:ind w:firstLine="2400" w:firstLineChars="1000"/>
        <w:jc w:val="center"/>
        <w:textAlignment w:val="baseline"/>
        <w:rPr>
          <w:rFonts w:hint="eastAsia" w:ascii="宋体" w:hAnsi="宋体" w:cs="宋体"/>
          <w:sz w:val="24"/>
          <w:highlight w:val="none"/>
        </w:rPr>
      </w:pPr>
      <w:r>
        <w:rPr>
          <w:rFonts w:hint="eastAsia" w:ascii="宋体" w:hAnsi="宋体" w:cs="宋体"/>
          <w:sz w:val="24"/>
          <w:highlight w:val="none"/>
        </w:rPr>
        <w:t xml:space="preserve"> 响应人：</w:t>
      </w:r>
      <w:r>
        <w:rPr>
          <w:rFonts w:hint="eastAsia" w:ascii="宋体" w:hAnsi="宋体" w:cs="宋体"/>
          <w:sz w:val="24"/>
          <w:highlight w:val="none"/>
          <w:u w:val="single"/>
        </w:rPr>
        <w:t xml:space="preserve">                     </w:t>
      </w:r>
      <w:r>
        <w:rPr>
          <w:rFonts w:hint="eastAsia" w:ascii="宋体" w:hAnsi="宋体" w:cs="宋体"/>
          <w:sz w:val="24"/>
          <w:highlight w:val="none"/>
        </w:rPr>
        <w:t>（盖公章）</w:t>
      </w:r>
    </w:p>
    <w:p w14:paraId="0BE9BAD4">
      <w:pPr>
        <w:kinsoku w:val="0"/>
        <w:autoSpaceDE w:val="0"/>
        <w:autoSpaceDN w:val="0"/>
        <w:adjustRightInd w:val="0"/>
        <w:snapToGrid w:val="0"/>
        <w:spacing w:line="900" w:lineRule="exact"/>
        <w:ind w:left="630" w:leftChars="300" w:right="280" w:firstLine="1680" w:firstLineChars="700"/>
        <w:jc w:val="right"/>
        <w:textAlignment w:val="baseline"/>
        <w:rPr>
          <w:rFonts w:hint="eastAsia" w:ascii="宋体" w:hAnsi="宋体" w:cs="宋体"/>
          <w:sz w:val="24"/>
          <w:highlight w:val="none"/>
        </w:rPr>
      </w:pPr>
      <w:r>
        <w:rPr>
          <w:rFonts w:hint="eastAsia" w:ascii="宋体" w:hAnsi="宋体" w:cs="宋体"/>
          <w:sz w:val="24"/>
          <w:highlight w:val="none"/>
        </w:rPr>
        <w:t xml:space="preserve">  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20B11AC1">
      <w:pPr>
        <w:kinsoku w:val="0"/>
        <w:autoSpaceDE w:val="0"/>
        <w:autoSpaceDN w:val="0"/>
        <w:adjustRightInd w:val="0"/>
        <w:snapToGrid w:val="0"/>
        <w:spacing w:line="900" w:lineRule="exact"/>
        <w:ind w:left="630" w:leftChars="300" w:right="280" w:firstLine="1680" w:firstLineChars="700"/>
        <w:jc w:val="right"/>
        <w:textAlignment w:val="baseline"/>
        <w:rPr>
          <w:rFonts w:hint="eastAsia" w:ascii="宋体" w:hAnsi="宋体" w:cs="宋体"/>
          <w:sz w:val="24"/>
          <w:highlight w:val="none"/>
          <w:lang w:bidi="ar"/>
        </w:rPr>
      </w:pPr>
      <w:r>
        <w:rPr>
          <w:rFonts w:hint="eastAsia" w:ascii="宋体" w:hAnsi="宋体" w:cs="宋体"/>
          <w:sz w:val="24"/>
          <w:highlight w:val="none"/>
          <w:lang w:bidi="ar"/>
        </w:rPr>
        <w:t>年   月   日</w:t>
      </w:r>
    </w:p>
    <w:p w14:paraId="455C1962">
      <w:pPr>
        <w:kinsoku w:val="0"/>
        <w:autoSpaceDE w:val="0"/>
        <w:autoSpaceDN w:val="0"/>
        <w:adjustRightInd w:val="0"/>
        <w:snapToGrid w:val="0"/>
        <w:spacing w:line="500" w:lineRule="exact"/>
        <w:ind w:right="1400"/>
        <w:jc w:val="center"/>
        <w:textAlignment w:val="baseline"/>
        <w:rPr>
          <w:rFonts w:hint="eastAsia" w:ascii="宋体" w:hAnsi="宋体" w:cs="宋体"/>
          <w:b/>
          <w:bCs/>
          <w:sz w:val="32"/>
          <w:szCs w:val="32"/>
          <w:highlight w:val="none"/>
          <w:lang w:bidi="ar"/>
        </w:rPr>
      </w:pPr>
      <w:r>
        <w:rPr>
          <w:rFonts w:hint="eastAsia" w:ascii="仿宋" w:hAnsi="仿宋" w:eastAsia="仿宋" w:cs="仿宋"/>
          <w:b/>
          <w:bCs/>
          <w:sz w:val="32"/>
          <w:szCs w:val="32"/>
          <w:highlight w:val="none"/>
          <w:lang w:bidi="ar"/>
        </w:rPr>
        <w:t xml:space="preserve">  </w:t>
      </w:r>
      <w:r>
        <w:rPr>
          <w:rFonts w:hint="eastAsia" w:ascii="宋体" w:hAnsi="宋体" w:cs="宋体"/>
          <w:b/>
          <w:bCs/>
          <w:sz w:val="32"/>
          <w:szCs w:val="32"/>
          <w:highlight w:val="none"/>
          <w:lang w:bidi="ar"/>
        </w:rPr>
        <w:t xml:space="preserve"> </w:t>
      </w:r>
    </w:p>
    <w:p w14:paraId="79469213">
      <w:pPr>
        <w:kinsoku w:val="0"/>
        <w:autoSpaceDE w:val="0"/>
        <w:autoSpaceDN w:val="0"/>
        <w:adjustRightInd w:val="0"/>
        <w:snapToGrid w:val="0"/>
        <w:spacing w:line="500" w:lineRule="exact"/>
        <w:ind w:right="1400"/>
        <w:jc w:val="center"/>
        <w:textAlignment w:val="baseline"/>
        <w:rPr>
          <w:rFonts w:hint="eastAsia" w:ascii="宋体" w:hAnsi="宋体" w:cs="宋体"/>
          <w:b/>
          <w:bCs/>
          <w:sz w:val="32"/>
          <w:szCs w:val="32"/>
          <w:highlight w:val="none"/>
          <w:lang w:bidi="ar"/>
        </w:rPr>
      </w:pPr>
    </w:p>
    <w:p w14:paraId="235EDC10">
      <w:pPr>
        <w:kinsoku w:val="0"/>
        <w:autoSpaceDE w:val="0"/>
        <w:autoSpaceDN w:val="0"/>
        <w:adjustRightInd w:val="0"/>
        <w:snapToGrid w:val="0"/>
        <w:spacing w:line="500" w:lineRule="exact"/>
        <w:ind w:right="1400"/>
        <w:jc w:val="center"/>
        <w:textAlignment w:val="baseline"/>
        <w:rPr>
          <w:rFonts w:hint="eastAsia" w:ascii="宋体" w:hAnsi="宋体" w:cs="宋体"/>
          <w:b/>
          <w:bCs/>
          <w:sz w:val="32"/>
          <w:szCs w:val="32"/>
          <w:highlight w:val="none"/>
          <w:lang w:bidi="ar"/>
        </w:rPr>
      </w:pPr>
    </w:p>
    <w:p w14:paraId="092D20B7">
      <w:pPr>
        <w:kinsoku w:val="0"/>
        <w:autoSpaceDE w:val="0"/>
        <w:autoSpaceDN w:val="0"/>
        <w:adjustRightInd w:val="0"/>
        <w:snapToGrid w:val="0"/>
        <w:spacing w:line="500" w:lineRule="exact"/>
        <w:ind w:right="1400"/>
        <w:jc w:val="center"/>
        <w:textAlignment w:val="baseline"/>
        <w:rPr>
          <w:rFonts w:hint="eastAsia" w:ascii="仿宋" w:hAnsi="仿宋" w:eastAsia="仿宋" w:cs="仿宋"/>
          <w:b/>
          <w:bCs/>
          <w:sz w:val="32"/>
          <w:szCs w:val="32"/>
          <w:highlight w:val="none"/>
        </w:rPr>
      </w:pPr>
      <w:r>
        <w:rPr>
          <w:rFonts w:hint="eastAsia" w:ascii="宋体" w:hAnsi="宋体" w:cs="宋体"/>
          <w:b/>
          <w:bCs/>
          <w:sz w:val="32"/>
          <w:szCs w:val="32"/>
          <w:highlight w:val="none"/>
          <w:lang w:bidi="ar"/>
        </w:rPr>
        <w:t xml:space="preserve">  2、报价表</w:t>
      </w:r>
    </w:p>
    <w:p w14:paraId="234CCA39">
      <w:pPr>
        <w:snapToGrid w:val="0"/>
        <w:spacing w:line="360" w:lineRule="auto"/>
        <w:jc w:val="left"/>
        <w:rPr>
          <w:rFonts w:hint="eastAsia" w:ascii="仿宋" w:hAnsi="仿宋" w:eastAsia="仿宋" w:cs="仿宋"/>
          <w:b/>
          <w:sz w:val="28"/>
          <w:szCs w:val="28"/>
          <w:highlight w:val="none"/>
        </w:rPr>
      </w:pPr>
    </w:p>
    <w:p w14:paraId="53F6B9F5">
      <w:pPr>
        <w:snapToGrid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项目名称：</w:t>
      </w:r>
      <w:r>
        <w:rPr>
          <w:rFonts w:hint="eastAsia" w:ascii="宋体" w:hAnsi="宋体" w:cs="宋体"/>
          <w:b/>
          <w:sz w:val="24"/>
          <w:highlight w:val="none"/>
          <w:u w:val="single"/>
        </w:rPr>
        <w:t xml:space="preserve">           </w:t>
      </w:r>
    </w:p>
    <w:p w14:paraId="3B48D042">
      <w:pPr>
        <w:snapToGrid w:val="0"/>
        <w:spacing w:after="156" w:afterLines="50" w:line="360" w:lineRule="auto"/>
        <w:ind w:firstLine="482" w:firstLineChars="200"/>
        <w:jc w:val="left"/>
        <w:rPr>
          <w:rFonts w:hint="eastAsia" w:ascii="宋体" w:hAnsi="宋体" w:cs="宋体"/>
          <w:b/>
          <w:bCs/>
          <w:sz w:val="24"/>
          <w:highlight w:val="none"/>
          <w:u w:val="single"/>
        </w:rPr>
      </w:pPr>
      <w:r>
        <w:rPr>
          <w:rFonts w:hint="eastAsia" w:ascii="宋体" w:hAnsi="宋体" w:cs="宋体"/>
          <w:b/>
          <w:sz w:val="24"/>
          <w:highlight w:val="none"/>
        </w:rPr>
        <w:t>项目编号：</w:t>
      </w:r>
      <w:r>
        <w:rPr>
          <w:rFonts w:hint="eastAsia" w:ascii="宋体" w:hAnsi="宋体" w:cs="宋体"/>
          <w:b/>
          <w:sz w:val="24"/>
          <w:highlight w:val="none"/>
          <w:u w:val="single"/>
        </w:rPr>
        <w:t xml:space="preserve">           </w:t>
      </w:r>
    </w:p>
    <w:tbl>
      <w:tblPr>
        <w:tblStyle w:val="1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584"/>
      </w:tblGrid>
      <w:tr w14:paraId="4EAC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672" w:type="dxa"/>
            <w:vMerge w:val="restart"/>
            <w:tcBorders>
              <w:top w:val="single" w:color="auto" w:sz="4" w:space="0"/>
            </w:tcBorders>
            <w:vAlign w:val="center"/>
          </w:tcPr>
          <w:p w14:paraId="736A4F29">
            <w:pPr>
              <w:spacing w:line="360" w:lineRule="auto"/>
              <w:jc w:val="center"/>
              <w:rPr>
                <w:rFonts w:hint="eastAsia" w:ascii="宋体" w:hAnsi="宋体" w:cs="宋体"/>
                <w:b/>
                <w:sz w:val="24"/>
                <w:highlight w:val="none"/>
              </w:rPr>
            </w:pPr>
            <w:r>
              <w:rPr>
                <w:rFonts w:hint="eastAsia" w:ascii="宋体" w:hAnsi="宋体" w:cs="宋体"/>
                <w:b/>
                <w:sz w:val="24"/>
                <w:highlight w:val="none"/>
              </w:rPr>
              <w:t>报价</w:t>
            </w:r>
          </w:p>
          <w:p w14:paraId="506BDA45">
            <w:pPr>
              <w:spacing w:line="360" w:lineRule="auto"/>
              <w:jc w:val="center"/>
              <w:rPr>
                <w:rFonts w:hint="eastAsia" w:ascii="宋体" w:hAnsi="宋体" w:cs="宋体"/>
                <w:b/>
                <w:sz w:val="24"/>
                <w:highlight w:val="none"/>
              </w:rPr>
            </w:pPr>
          </w:p>
        </w:tc>
        <w:tc>
          <w:tcPr>
            <w:tcW w:w="6584" w:type="dxa"/>
            <w:vAlign w:val="center"/>
          </w:tcPr>
          <w:p w14:paraId="54A16501">
            <w:pPr>
              <w:snapToGrid w:val="0"/>
              <w:spacing w:line="360" w:lineRule="auto"/>
              <w:ind w:firstLine="960" w:firstLineChars="400"/>
              <w:rPr>
                <w:rFonts w:hint="eastAsia" w:ascii="宋体" w:hAnsi="宋体" w:cs="宋体"/>
                <w:b/>
                <w:sz w:val="24"/>
                <w:highlight w:val="none"/>
              </w:rPr>
            </w:pPr>
            <w:r>
              <w:rPr>
                <w:rFonts w:hint="eastAsia" w:ascii="宋体" w:hAnsi="宋体" w:cs="宋体"/>
                <w:bCs/>
                <w:sz w:val="24"/>
                <w:highlight w:val="none"/>
              </w:rPr>
              <w:t>人民币小写：</w:t>
            </w:r>
            <w:r>
              <w:rPr>
                <w:rFonts w:hint="eastAsia" w:ascii="宋体" w:hAnsi="宋体" w:cs="宋体"/>
                <w:bCs/>
                <w:sz w:val="24"/>
                <w:highlight w:val="none"/>
                <w:u w:val="single"/>
              </w:rPr>
              <w:t xml:space="preserve">                     </w:t>
            </w:r>
          </w:p>
        </w:tc>
      </w:tr>
      <w:tr w14:paraId="7178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72" w:type="dxa"/>
            <w:vMerge w:val="continue"/>
            <w:vAlign w:val="center"/>
          </w:tcPr>
          <w:p w14:paraId="515C11F8">
            <w:pPr>
              <w:spacing w:line="360" w:lineRule="auto"/>
              <w:jc w:val="center"/>
              <w:rPr>
                <w:rFonts w:hint="eastAsia" w:ascii="宋体" w:hAnsi="宋体" w:cs="宋体"/>
                <w:b/>
                <w:sz w:val="24"/>
                <w:highlight w:val="none"/>
              </w:rPr>
            </w:pPr>
          </w:p>
        </w:tc>
        <w:tc>
          <w:tcPr>
            <w:tcW w:w="6584" w:type="dxa"/>
            <w:vAlign w:val="center"/>
          </w:tcPr>
          <w:p w14:paraId="542A2FCF">
            <w:pPr>
              <w:snapToGrid w:val="0"/>
              <w:spacing w:line="360" w:lineRule="auto"/>
              <w:ind w:firstLine="960" w:firstLineChars="400"/>
              <w:rPr>
                <w:rFonts w:hint="eastAsia" w:ascii="宋体" w:hAnsi="宋体" w:cs="宋体"/>
                <w:b/>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p>
        </w:tc>
      </w:tr>
      <w:tr w14:paraId="6A6F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72" w:type="dxa"/>
            <w:vAlign w:val="center"/>
          </w:tcPr>
          <w:p w14:paraId="4846372B">
            <w:pPr>
              <w:spacing w:line="360" w:lineRule="auto"/>
              <w:jc w:val="center"/>
              <w:rPr>
                <w:rFonts w:hint="eastAsia" w:ascii="宋体" w:hAnsi="宋体" w:cs="宋体"/>
                <w:b/>
                <w:sz w:val="24"/>
                <w:highlight w:val="none"/>
              </w:rPr>
            </w:pPr>
            <w:r>
              <w:rPr>
                <w:rFonts w:hint="eastAsia" w:ascii="宋体" w:hAnsi="宋体" w:cs="宋体"/>
                <w:b/>
                <w:sz w:val="24"/>
                <w:highlight w:val="none"/>
              </w:rPr>
              <w:t>备注说明</w:t>
            </w:r>
          </w:p>
        </w:tc>
        <w:tc>
          <w:tcPr>
            <w:tcW w:w="6584" w:type="dxa"/>
          </w:tcPr>
          <w:p w14:paraId="48BF3560">
            <w:pPr>
              <w:spacing w:line="360" w:lineRule="auto"/>
              <w:rPr>
                <w:rFonts w:hint="eastAsia" w:ascii="宋体" w:hAnsi="宋体" w:cs="宋体"/>
                <w:b/>
                <w:sz w:val="24"/>
                <w:highlight w:val="none"/>
              </w:rPr>
            </w:pPr>
          </w:p>
        </w:tc>
      </w:tr>
    </w:tbl>
    <w:p w14:paraId="545BAE73">
      <w:pPr>
        <w:spacing w:line="440" w:lineRule="exact"/>
        <w:rPr>
          <w:rFonts w:hint="eastAsia" w:ascii="宋体" w:hAnsi="宋体" w:cs="宋体"/>
          <w:sz w:val="24"/>
          <w:highlight w:val="none"/>
        </w:rPr>
      </w:pPr>
    </w:p>
    <w:p w14:paraId="5C405DAC">
      <w:pPr>
        <w:pStyle w:val="5"/>
        <w:rPr>
          <w:rFonts w:hint="eastAsia" w:cs="宋体"/>
          <w:highlight w:val="none"/>
        </w:rPr>
      </w:pPr>
    </w:p>
    <w:p w14:paraId="2C567EE7">
      <w:pPr>
        <w:pStyle w:val="5"/>
        <w:rPr>
          <w:rFonts w:hint="eastAsia" w:cs="宋体"/>
          <w:highlight w:val="none"/>
        </w:rPr>
      </w:pPr>
    </w:p>
    <w:p w14:paraId="0D4F4195">
      <w:pPr>
        <w:pStyle w:val="5"/>
        <w:rPr>
          <w:rFonts w:hint="eastAsia" w:cs="宋体"/>
          <w:highlight w:val="none"/>
        </w:rPr>
      </w:pPr>
    </w:p>
    <w:p w14:paraId="3493A68E">
      <w:pPr>
        <w:spacing w:line="440" w:lineRule="exact"/>
        <w:ind w:firstLine="4800" w:firstLineChars="2000"/>
        <w:rPr>
          <w:rFonts w:hint="eastAsia" w:ascii="宋体" w:hAnsi="宋体" w:cs="宋体"/>
          <w:sz w:val="24"/>
          <w:highlight w:val="none"/>
        </w:rPr>
      </w:pPr>
    </w:p>
    <w:p w14:paraId="1F695C9F">
      <w:pPr>
        <w:kinsoku w:val="0"/>
        <w:autoSpaceDE w:val="0"/>
        <w:autoSpaceDN w:val="0"/>
        <w:adjustRightInd w:val="0"/>
        <w:snapToGrid w:val="0"/>
        <w:spacing w:line="900" w:lineRule="exact"/>
        <w:ind w:firstLine="2640" w:firstLineChars="1100"/>
        <w:jc w:val="right"/>
        <w:textAlignment w:val="baseline"/>
        <w:rPr>
          <w:rFonts w:hint="eastAsia" w:ascii="宋体" w:hAnsi="宋体" w:cs="宋体"/>
          <w:sz w:val="24"/>
          <w:highlight w:val="none"/>
        </w:rPr>
      </w:pPr>
      <w:r>
        <w:rPr>
          <w:rFonts w:hint="eastAsia" w:ascii="宋体" w:hAnsi="宋体" w:cs="宋体"/>
          <w:sz w:val="24"/>
          <w:highlight w:val="none"/>
        </w:rPr>
        <w:t>响应人：</w:t>
      </w:r>
      <w:r>
        <w:rPr>
          <w:rFonts w:hint="eastAsia" w:ascii="宋体" w:hAnsi="宋体" w:cs="宋体"/>
          <w:sz w:val="24"/>
          <w:highlight w:val="none"/>
          <w:u w:val="single"/>
        </w:rPr>
        <w:t xml:space="preserve">                      </w:t>
      </w:r>
      <w:r>
        <w:rPr>
          <w:rFonts w:hint="eastAsia" w:ascii="宋体" w:hAnsi="宋体" w:cs="宋体"/>
          <w:sz w:val="24"/>
          <w:highlight w:val="none"/>
        </w:rPr>
        <w:t xml:space="preserve">（盖公章） </w:t>
      </w:r>
    </w:p>
    <w:p w14:paraId="2812FABB">
      <w:pPr>
        <w:kinsoku w:val="0"/>
        <w:autoSpaceDE w:val="0"/>
        <w:autoSpaceDN w:val="0"/>
        <w:adjustRightInd w:val="0"/>
        <w:snapToGrid w:val="0"/>
        <w:spacing w:line="900" w:lineRule="exact"/>
        <w:ind w:firstLine="2160" w:firstLineChars="900"/>
        <w:jc w:val="right"/>
        <w:textAlignment w:val="baseline"/>
        <w:rPr>
          <w:rFonts w:hint="eastAsia"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7B29AFE5">
      <w:pPr>
        <w:pStyle w:val="3"/>
        <w:keepNext w:val="0"/>
        <w:keepLines w:val="0"/>
        <w:widowControl/>
        <w:numPr>
          <w:ilvl w:val="1"/>
          <w:numId w:val="0"/>
        </w:numPr>
        <w:spacing w:before="156" w:after="156" w:line="900" w:lineRule="exact"/>
        <w:ind w:firstLine="5760" w:firstLineChars="2400"/>
        <w:jc w:val="both"/>
        <w:rPr>
          <w:rFonts w:hint="eastAsia" w:hAnsi="宋体" w:cs="宋体"/>
          <w:highlight w:val="none"/>
        </w:rPr>
      </w:pPr>
      <w:r>
        <w:rPr>
          <w:rFonts w:hint="eastAsia" w:ascii="宋体" w:hAnsi="宋体" w:cs="宋体"/>
          <w:b w:val="0"/>
          <w:sz w:val="24"/>
          <w:highlight w:val="none"/>
          <w:lang w:bidi="ar"/>
        </w:rPr>
        <w:t>年   月   日</w:t>
      </w:r>
    </w:p>
    <w:p w14:paraId="094DEDD7">
      <w:pPr>
        <w:rPr>
          <w:rFonts w:hint="eastAsia" w:ascii="仿宋" w:hAnsi="仿宋" w:eastAsia="仿宋" w:cs="仿宋"/>
          <w:sz w:val="28"/>
          <w:szCs w:val="28"/>
          <w:highlight w:val="none"/>
        </w:rPr>
      </w:pPr>
    </w:p>
    <w:p w14:paraId="0DA9F826">
      <w:pPr>
        <w:rPr>
          <w:rFonts w:hint="eastAsia" w:ascii="仿宋" w:hAnsi="仿宋" w:eastAsia="仿宋" w:cs="仿宋"/>
          <w:sz w:val="28"/>
          <w:szCs w:val="28"/>
          <w:highlight w:val="none"/>
        </w:rPr>
      </w:pPr>
    </w:p>
    <w:p w14:paraId="4CA16F45">
      <w:pPr>
        <w:rPr>
          <w:highlight w:val="none"/>
        </w:rPr>
      </w:pPr>
    </w:p>
    <w:sectPr>
      <w:footerReference r:id="rId3" w:type="default"/>
      <w:pgSz w:w="11906" w:h="16838"/>
      <w:pgMar w:top="1020" w:right="1020" w:bottom="102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E9F5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AB3DEB">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7AB3DEB">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24801"/>
    <w:multiLevelType w:val="singleLevel"/>
    <w:tmpl w:val="BBF24801"/>
    <w:lvl w:ilvl="0" w:tentative="0">
      <w:start w:val="2"/>
      <w:numFmt w:val="decimal"/>
      <w:suff w:val="nothing"/>
      <w:lvlText w:val="%1、"/>
      <w:lvlJc w:val="left"/>
    </w:lvl>
  </w:abstractNum>
  <w:abstractNum w:abstractNumId="1">
    <w:nsid w:val="CF0F8C7E"/>
    <w:multiLevelType w:val="singleLevel"/>
    <w:tmpl w:val="CF0F8C7E"/>
    <w:lvl w:ilvl="0" w:tentative="0">
      <w:start w:val="3"/>
      <w:numFmt w:val="decimal"/>
      <w:suff w:val="nothing"/>
      <w:lvlText w:val="%1、"/>
      <w:lvlJc w:val="left"/>
    </w:lvl>
  </w:abstractNum>
  <w:abstractNum w:abstractNumId="2">
    <w:nsid w:val="1B636937"/>
    <w:multiLevelType w:val="multilevel"/>
    <w:tmpl w:val="1B63693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61D85D54"/>
    <w:multiLevelType w:val="multilevel"/>
    <w:tmpl w:val="61D85D54"/>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3"/>
      <w:lvlText w:val="%2、"/>
      <w:lvlJc w:val="left"/>
      <w:pPr>
        <w:tabs>
          <w:tab w:val="left" w:pos="2847"/>
        </w:tabs>
        <w:ind w:left="2847"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jBhZTk4MjM4ZjVlNjU2NGE2YjNmMDE1MDM2YWUifQ=="/>
  </w:docVars>
  <w:rsids>
    <w:rsidRoot w:val="02841CBB"/>
    <w:rsid w:val="00636811"/>
    <w:rsid w:val="00A828AA"/>
    <w:rsid w:val="00BC02B9"/>
    <w:rsid w:val="00D15B55"/>
    <w:rsid w:val="00EF196A"/>
    <w:rsid w:val="010C2C41"/>
    <w:rsid w:val="02522138"/>
    <w:rsid w:val="02841CBB"/>
    <w:rsid w:val="03010AA9"/>
    <w:rsid w:val="03503165"/>
    <w:rsid w:val="038C5B14"/>
    <w:rsid w:val="03B95FF4"/>
    <w:rsid w:val="03EE325B"/>
    <w:rsid w:val="03EF40BC"/>
    <w:rsid w:val="04E56F00"/>
    <w:rsid w:val="051756C8"/>
    <w:rsid w:val="052D2B5E"/>
    <w:rsid w:val="05953B8A"/>
    <w:rsid w:val="07D60576"/>
    <w:rsid w:val="07DB5D33"/>
    <w:rsid w:val="0863024E"/>
    <w:rsid w:val="087C0510"/>
    <w:rsid w:val="08DF61FE"/>
    <w:rsid w:val="09CD2C33"/>
    <w:rsid w:val="0A3665F0"/>
    <w:rsid w:val="0A453C09"/>
    <w:rsid w:val="0BCF396B"/>
    <w:rsid w:val="0C69495B"/>
    <w:rsid w:val="0D78051F"/>
    <w:rsid w:val="0E976F7B"/>
    <w:rsid w:val="0F5F60DE"/>
    <w:rsid w:val="0FCD04AF"/>
    <w:rsid w:val="100638F8"/>
    <w:rsid w:val="103C4234"/>
    <w:rsid w:val="112B55FC"/>
    <w:rsid w:val="119E1918"/>
    <w:rsid w:val="11D36F8A"/>
    <w:rsid w:val="121938B0"/>
    <w:rsid w:val="123A2157"/>
    <w:rsid w:val="13784C2D"/>
    <w:rsid w:val="13912AE9"/>
    <w:rsid w:val="149C3623"/>
    <w:rsid w:val="14DB1323"/>
    <w:rsid w:val="15304812"/>
    <w:rsid w:val="16B844DC"/>
    <w:rsid w:val="18BC23B6"/>
    <w:rsid w:val="191A6DAE"/>
    <w:rsid w:val="1A0C4C11"/>
    <w:rsid w:val="1A1E5C84"/>
    <w:rsid w:val="1B757A3F"/>
    <w:rsid w:val="1C732BD3"/>
    <w:rsid w:val="1CA33A3D"/>
    <w:rsid w:val="1CC16FA2"/>
    <w:rsid w:val="1D7414B2"/>
    <w:rsid w:val="1DD065E2"/>
    <w:rsid w:val="1E012215"/>
    <w:rsid w:val="1E071A25"/>
    <w:rsid w:val="1F636C94"/>
    <w:rsid w:val="1F884DA0"/>
    <w:rsid w:val="20DA73AD"/>
    <w:rsid w:val="211D4AB1"/>
    <w:rsid w:val="21AB74E8"/>
    <w:rsid w:val="22E94E4B"/>
    <w:rsid w:val="23C117DD"/>
    <w:rsid w:val="23FD6B57"/>
    <w:rsid w:val="24833D88"/>
    <w:rsid w:val="25627B1F"/>
    <w:rsid w:val="258532A7"/>
    <w:rsid w:val="26DA7DB8"/>
    <w:rsid w:val="27C50DF1"/>
    <w:rsid w:val="27DD4256"/>
    <w:rsid w:val="288252E6"/>
    <w:rsid w:val="292D01DA"/>
    <w:rsid w:val="29C546B7"/>
    <w:rsid w:val="29E96D83"/>
    <w:rsid w:val="2A622692"/>
    <w:rsid w:val="2B624AD9"/>
    <w:rsid w:val="2B713F38"/>
    <w:rsid w:val="2C4E059F"/>
    <w:rsid w:val="2C5C383D"/>
    <w:rsid w:val="2C5C7914"/>
    <w:rsid w:val="2C9F26E2"/>
    <w:rsid w:val="2DEE2BBA"/>
    <w:rsid w:val="2E4647A4"/>
    <w:rsid w:val="2E9E5AF5"/>
    <w:rsid w:val="2EF45AAA"/>
    <w:rsid w:val="2FB3622B"/>
    <w:rsid w:val="30BF3099"/>
    <w:rsid w:val="31401374"/>
    <w:rsid w:val="31943A79"/>
    <w:rsid w:val="32552470"/>
    <w:rsid w:val="32A57E8E"/>
    <w:rsid w:val="330A6297"/>
    <w:rsid w:val="34340B93"/>
    <w:rsid w:val="34A1323E"/>
    <w:rsid w:val="3656072D"/>
    <w:rsid w:val="37386C54"/>
    <w:rsid w:val="381C561E"/>
    <w:rsid w:val="382C6518"/>
    <w:rsid w:val="396430B4"/>
    <w:rsid w:val="39730417"/>
    <w:rsid w:val="39EB4291"/>
    <w:rsid w:val="3A6D6732"/>
    <w:rsid w:val="3C0E02AC"/>
    <w:rsid w:val="3CAE7182"/>
    <w:rsid w:val="3EEF67D6"/>
    <w:rsid w:val="3F07020A"/>
    <w:rsid w:val="40866C82"/>
    <w:rsid w:val="40E74BFC"/>
    <w:rsid w:val="41110ACA"/>
    <w:rsid w:val="41B31CF9"/>
    <w:rsid w:val="41E055B7"/>
    <w:rsid w:val="421C39A7"/>
    <w:rsid w:val="43223950"/>
    <w:rsid w:val="43770B04"/>
    <w:rsid w:val="438F4569"/>
    <w:rsid w:val="445350CD"/>
    <w:rsid w:val="448804DD"/>
    <w:rsid w:val="454A4722"/>
    <w:rsid w:val="45595B50"/>
    <w:rsid w:val="45D65FB6"/>
    <w:rsid w:val="45DD7AC0"/>
    <w:rsid w:val="46587D12"/>
    <w:rsid w:val="4758766B"/>
    <w:rsid w:val="485C5DE1"/>
    <w:rsid w:val="493A48DA"/>
    <w:rsid w:val="49431B81"/>
    <w:rsid w:val="49C05CFB"/>
    <w:rsid w:val="4A3E3117"/>
    <w:rsid w:val="4D7F0506"/>
    <w:rsid w:val="4DE12A50"/>
    <w:rsid w:val="4DEF24B1"/>
    <w:rsid w:val="4F5D051E"/>
    <w:rsid w:val="50B46FCB"/>
    <w:rsid w:val="50C11B33"/>
    <w:rsid w:val="50EA4E6C"/>
    <w:rsid w:val="518C2BA1"/>
    <w:rsid w:val="520D6E55"/>
    <w:rsid w:val="53EA66D5"/>
    <w:rsid w:val="548A2AB1"/>
    <w:rsid w:val="54B147EB"/>
    <w:rsid w:val="54ED022C"/>
    <w:rsid w:val="554E480D"/>
    <w:rsid w:val="569C3057"/>
    <w:rsid w:val="5AEE7B39"/>
    <w:rsid w:val="5AFF6BA4"/>
    <w:rsid w:val="5DEB7B12"/>
    <w:rsid w:val="5E1913AA"/>
    <w:rsid w:val="5EC3516B"/>
    <w:rsid w:val="5F3E4279"/>
    <w:rsid w:val="5F4F278A"/>
    <w:rsid w:val="5F5B6B5A"/>
    <w:rsid w:val="5F6917F1"/>
    <w:rsid w:val="61154AB0"/>
    <w:rsid w:val="61377DF9"/>
    <w:rsid w:val="621728AB"/>
    <w:rsid w:val="622D591A"/>
    <w:rsid w:val="62723250"/>
    <w:rsid w:val="627A58B1"/>
    <w:rsid w:val="62D578C9"/>
    <w:rsid w:val="62DD2714"/>
    <w:rsid w:val="631931D8"/>
    <w:rsid w:val="63260A52"/>
    <w:rsid w:val="637606B0"/>
    <w:rsid w:val="63832BCE"/>
    <w:rsid w:val="63B6767F"/>
    <w:rsid w:val="646332F8"/>
    <w:rsid w:val="64B942DC"/>
    <w:rsid w:val="6510393F"/>
    <w:rsid w:val="67441CAB"/>
    <w:rsid w:val="69253374"/>
    <w:rsid w:val="693E54CF"/>
    <w:rsid w:val="6A81251D"/>
    <w:rsid w:val="6C767B75"/>
    <w:rsid w:val="6CAE1E74"/>
    <w:rsid w:val="6DC144B3"/>
    <w:rsid w:val="6E532A62"/>
    <w:rsid w:val="6ECE1671"/>
    <w:rsid w:val="6F3941F6"/>
    <w:rsid w:val="701F03D6"/>
    <w:rsid w:val="70B54896"/>
    <w:rsid w:val="70DE4F97"/>
    <w:rsid w:val="71253A2D"/>
    <w:rsid w:val="714754F4"/>
    <w:rsid w:val="71DE7E1D"/>
    <w:rsid w:val="71FA4E71"/>
    <w:rsid w:val="72047104"/>
    <w:rsid w:val="7225304D"/>
    <w:rsid w:val="73D3273B"/>
    <w:rsid w:val="7583021F"/>
    <w:rsid w:val="7665548C"/>
    <w:rsid w:val="77FD416C"/>
    <w:rsid w:val="78050822"/>
    <w:rsid w:val="79552B2F"/>
    <w:rsid w:val="7A9B2D4F"/>
    <w:rsid w:val="7B662EF2"/>
    <w:rsid w:val="7B80088B"/>
    <w:rsid w:val="7C3B1E29"/>
    <w:rsid w:val="7C544109"/>
    <w:rsid w:val="7D481CE9"/>
    <w:rsid w:val="7E9A1208"/>
    <w:rsid w:val="7F4552EB"/>
    <w:rsid w:val="7F79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after="100"/>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adjustRightInd w:val="0"/>
      <w:spacing w:line="400" w:lineRule="exact"/>
      <w:ind w:left="0" w:firstLine="0"/>
      <w:jc w:val="left"/>
      <w:outlineLvl w:val="1"/>
    </w:pPr>
    <w:rPr>
      <w:b/>
    </w:rPr>
  </w:style>
  <w:style w:type="paragraph" w:styleId="4">
    <w:name w:val="heading 3"/>
    <w:basedOn w:val="1"/>
    <w:next w:val="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tabs>
        <w:tab w:val="left" w:pos="567"/>
      </w:tabs>
      <w:spacing w:before="120" w:line="22" w:lineRule="atLeast"/>
    </w:pPr>
    <w:rPr>
      <w:rFonts w:ascii="宋体" w:hAnsi="宋体"/>
      <w:sz w:val="24"/>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qFormat/>
    <w:uiPriority w:val="0"/>
    <w:pPr>
      <w:snapToGrid w:val="0"/>
    </w:pPr>
    <w:rPr>
      <w:rFonts w:ascii="Arial" w:hAnsi="Arial" w:cs="Arial"/>
    </w:rPr>
  </w:style>
  <w:style w:type="paragraph" w:styleId="8">
    <w:name w:val="Plain Text"/>
    <w:basedOn w:val="1"/>
    <w:autoRedefine/>
    <w:qFormat/>
    <w:uiPriority w:val="0"/>
    <w:rPr>
      <w:rFonts w:ascii="宋体" w:hAnsi="Courier New"/>
      <w:kern w:val="0"/>
      <w:sz w:val="20"/>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jc w:val="left"/>
    </w:pPr>
    <w:rPr>
      <w:rFonts w:ascii="宋体" w:hAnsi="宋体" w:cs="宋体"/>
      <w:kern w:val="0"/>
      <w:sz w:val="24"/>
    </w:rPr>
  </w:style>
  <w:style w:type="paragraph" w:styleId="12">
    <w:name w:val="Body Text First Indent"/>
    <w:basedOn w:val="5"/>
    <w:qFormat/>
    <w:uiPriority w:val="0"/>
    <w:pPr>
      <w:spacing w:before="0" w:after="120"/>
      <w:ind w:firstLine="420" w:firstLineChars="100"/>
    </w:pPr>
    <w:rPr>
      <w:rFonts w:ascii="Times New Roman" w:hAnsi="Times New Roman"/>
    </w:rPr>
  </w:style>
  <w:style w:type="paragraph" w:styleId="13">
    <w:name w:val="Body Text First Indent 2"/>
    <w:basedOn w:val="6"/>
    <w:autoRedefine/>
    <w:qFormat/>
    <w:uiPriority w:val="0"/>
    <w:pPr>
      <w:ind w:firstLine="420" w:firstLineChars="200"/>
    </w:pPr>
    <w:rPr>
      <w:kern w:val="0"/>
      <w:sz w:val="22"/>
    </w:rPr>
  </w:style>
  <w:style w:type="character" w:styleId="16">
    <w:name w:val="Strong"/>
    <w:basedOn w:val="15"/>
    <w:qFormat/>
    <w:uiPriority w:val="0"/>
    <w:rPr>
      <w:b/>
    </w:rPr>
  </w:style>
  <w:style w:type="paragraph" w:customStyle="1" w:styleId="17">
    <w:name w:val="模板普通正文"/>
    <w:basedOn w:val="6"/>
    <w:autoRedefine/>
    <w:qFormat/>
    <w:uiPriority w:val="0"/>
    <w:pPr>
      <w:spacing w:beforeLines="50" w:after="10"/>
      <w:ind w:firstLine="490" w:firstLineChars="175"/>
      <w:jc w:val="left"/>
    </w:pPr>
  </w:style>
  <w:style w:type="paragraph" w:customStyle="1" w:styleId="18">
    <w:name w:val="DAS正文"/>
    <w:basedOn w:val="1"/>
    <w:autoRedefine/>
    <w:qFormat/>
    <w:uiPriority w:val="0"/>
    <w:pPr>
      <w:spacing w:line="360" w:lineRule="auto"/>
      <w:ind w:right="181" w:firstLine="480" w:firstLineChars="200"/>
    </w:pPr>
    <w:rPr>
      <w:rFonts w:ascii="Verdana" w:hAnsi="Verdana"/>
      <w:sz w:val="24"/>
    </w:rPr>
  </w:style>
  <w:style w:type="character" w:customStyle="1" w:styleId="19">
    <w:name w:val="font81"/>
    <w:basedOn w:val="15"/>
    <w:autoRedefine/>
    <w:qFormat/>
    <w:uiPriority w:val="0"/>
    <w:rPr>
      <w:rFonts w:hint="eastAsia" w:ascii="宋体" w:hAnsi="宋体" w:eastAsia="宋体" w:cs="宋体"/>
      <w:b/>
      <w:bCs/>
      <w:color w:val="000000"/>
      <w:sz w:val="22"/>
      <w:szCs w:val="22"/>
      <w:u w:val="none"/>
    </w:rPr>
  </w:style>
  <w:style w:type="character" w:customStyle="1" w:styleId="20">
    <w:name w:val="font91"/>
    <w:basedOn w:val="15"/>
    <w:autoRedefine/>
    <w:qFormat/>
    <w:uiPriority w:val="0"/>
    <w:rPr>
      <w:rFonts w:hint="eastAsia" w:ascii="宋体" w:hAnsi="宋体" w:eastAsia="宋体" w:cs="宋体"/>
      <w:color w:val="000000"/>
      <w:sz w:val="22"/>
      <w:szCs w:val="22"/>
      <w:u w:val="none"/>
    </w:rPr>
  </w:style>
  <w:style w:type="character" w:customStyle="1" w:styleId="21">
    <w:name w:val="font31"/>
    <w:basedOn w:val="15"/>
    <w:autoRedefine/>
    <w:qFormat/>
    <w:uiPriority w:val="0"/>
    <w:rPr>
      <w:rFonts w:hint="default" w:ascii="Times New Roman" w:hAnsi="Times New Roman" w:cs="Times New Roman"/>
      <w:color w:val="000000"/>
      <w:sz w:val="22"/>
      <w:szCs w:val="22"/>
      <w:u w:val="none"/>
    </w:rPr>
  </w:style>
  <w:style w:type="paragraph" w:customStyle="1" w:styleId="22">
    <w:name w:val="null3"/>
    <w:hidden/>
    <w:qFormat/>
    <w:uiPriority w:val="0"/>
    <w:rPr>
      <w:rFonts w:hint="eastAsia" w:asciiTheme="minorHAnsi" w:hAnsiTheme="minorHAnsi" w:eastAsiaTheme="minorEastAsia" w:cstheme="minorBidi"/>
      <w:lang w:val="en-US" w:eastAsia="zh-Hans" w:bidi="ar-SA"/>
    </w:rPr>
  </w:style>
  <w:style w:type="paragraph" w:styleId="23">
    <w:name w:val="List Paragraph"/>
    <w:basedOn w:val="1"/>
    <w:qFormat/>
    <w:uiPriority w:val="34"/>
    <w:pPr>
      <w:ind w:firstLine="420" w:firstLineChars="200"/>
    </w:pPr>
  </w:style>
  <w:style w:type="paragraph" w:customStyle="1" w:styleId="24">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3787</Words>
  <Characters>3884</Characters>
  <Lines>546</Lines>
  <Paragraphs>498</Paragraphs>
  <TotalTime>2</TotalTime>
  <ScaleCrop>false</ScaleCrop>
  <LinksUpToDate>false</LinksUpToDate>
  <CharactersWithSpaces>4153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2022-07-20T02:03:00Z</dcterms:created>
  <dc:creator>Administrator</dc:creator>
  <cp:lastModifiedBy>Administrator</cp:lastModifiedBy>
  <cp:lastPrinted>2024-05-14T07:53:00Z</cp:lastPrinted>
  <dcterms:modified xsi:type="dcterms:W3CDTF">2025-08-15T07:03:29Z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D547F21AB1B74C7E819C1814A5ACEF9F_13</vt:lpwstr>
  </property>
  <property fmtid="{D5CDD505-2E9C-101B-9397-08002B2CF9AE}" pid="4" name="KSOTemplateDocerSaveRecord">
    <vt:lpwstr>eyJoZGlkIjoiMWU0MTkwODg4ODQwM2YxYTVlYTM5MTZhOTIzNTI1Y2QiLCJ1c2VySWQiOiIxNDY2MDgwODYxIn0=</vt:lpwstr>
  </property>
</Properties>
</file>