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bookmarkStart w:id="34" w:name="_GoBack"/>
      <w:bookmarkEnd w:id="34"/>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桐城化工园(稳定同位素产业园)污水处理厂应急池临时基建变安装工程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u w:val="single"/>
          <w:lang w:val="en-US" w:eastAsia="zh-CN"/>
        </w:rPr>
        <w:t>JKQJT-2025056</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市新兴产业建设发展</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2025</w:t>
      </w:r>
      <w:r>
        <w:rPr>
          <w:rFonts w:hint="eastAsia" w:ascii="宋体" w:hAnsi="宋体" w:eastAsia="宋体" w:cs="宋体"/>
          <w:sz w:val="30"/>
          <w:szCs w:val="30"/>
        </w:rPr>
        <w:t>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12 </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489F536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桐城化工园(稳定同位素产业园)污水处理厂应急池临时基建变安装工程</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JKQJT-2025056</w:t>
      </w:r>
    </w:p>
    <w:p w14:paraId="764C875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根据桐开建投委办秘（2025）25次会议纪要内容，桐城化工园(稳定同位素产业园)污水处理厂应急池临时基建变安装工程由</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市新兴产业建设发展</w:t>
      </w:r>
      <w:r>
        <w:rPr>
          <w:rFonts w:hint="eastAsia" w:ascii="宋体" w:hAnsi="宋体" w:eastAsia="宋体" w:cs="宋体"/>
          <w:sz w:val="30"/>
          <w:szCs w:val="30"/>
          <w:u w:val="none"/>
          <w:lang w:eastAsia="zh-CN"/>
        </w:rPr>
        <w:t>有限公司</w:t>
      </w:r>
      <w:r>
        <w:rPr>
          <w:rFonts w:hint="eastAsia" w:ascii="宋体" w:hAnsi="宋体" w:eastAsia="宋体" w:cs="宋体"/>
          <w:sz w:val="28"/>
          <w:szCs w:val="28"/>
          <w:u w:val="none"/>
          <w:lang w:val="en-US" w:eastAsia="zh-CN"/>
        </w:rPr>
        <w:t xml:space="preserve">采用邀请竞价方式进行竞价，择优选定施工单位。   </w:t>
      </w:r>
    </w:p>
    <w:p w14:paraId="01EE04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b/>
          <w:bCs/>
          <w:sz w:val="28"/>
          <w:szCs w:val="28"/>
          <w:lang w:val="en-US" w:eastAsia="zh-CN"/>
        </w:rPr>
        <w:t>招标单位</w:t>
      </w:r>
      <w:r>
        <w:rPr>
          <w:rFonts w:hint="eastAsia" w:ascii="宋体" w:hAnsi="宋体" w:eastAsia="宋体" w:cs="宋体"/>
          <w:b/>
          <w:bCs/>
          <w:sz w:val="28"/>
          <w:szCs w:val="28"/>
          <w:lang w:eastAsia="zh-CN"/>
        </w:rPr>
        <w:t>：</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市新兴产业建设发展</w:t>
      </w:r>
      <w:r>
        <w:rPr>
          <w:rFonts w:hint="eastAsia" w:ascii="宋体" w:hAnsi="宋体" w:eastAsia="宋体" w:cs="宋体"/>
          <w:sz w:val="30"/>
          <w:szCs w:val="30"/>
          <w:u w:val="none"/>
          <w:lang w:eastAsia="zh-CN"/>
        </w:rPr>
        <w:t>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sz w:val="28"/>
          <w:szCs w:val="28"/>
          <w:lang w:val="en-US" w:eastAsia="zh-CN"/>
        </w:rPr>
        <w:t>128407.00元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12 </w:t>
      </w:r>
      <w:r>
        <w:rPr>
          <w:rFonts w:hint="eastAsia" w:ascii="宋体" w:hAnsi="宋体" w:eastAsia="宋体" w:cs="宋体"/>
          <w:sz w:val="28"/>
          <w:szCs w:val="28"/>
        </w:rPr>
        <w:t>日至</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日(文件的发售期限自开始之日起不得少于5个工作日，每天上午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19日15:00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资格先审。投标单位于2025年12月18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61E39B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市新兴产业建设发展</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夏国庆</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18956978139</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桐城化工园</w:t>
            </w:r>
            <w:r>
              <w:rPr>
                <w:rFonts w:hint="eastAsia" w:ascii="宋体" w:hAnsi="宋体" w:eastAsia="宋体" w:cs="宋体"/>
                <w:sz w:val="24"/>
                <w:szCs w:val="24"/>
              </w:rPr>
              <w:t>现</w:t>
            </w:r>
            <w:r>
              <w:rPr>
                <w:rFonts w:hint="eastAsia" w:ascii="宋体" w:hAnsi="宋体" w:eastAsia="宋体" w:cs="宋体"/>
                <w:sz w:val="28"/>
                <w:szCs w:val="28"/>
                <w:lang w:val="en-US" w:eastAsia="zh-CN"/>
              </w:rPr>
              <w:t>(</w:t>
            </w:r>
            <w:r>
              <w:rPr>
                <w:rFonts w:hint="eastAsia" w:ascii="宋体" w:hAnsi="宋体" w:eastAsia="宋体" w:cs="宋体"/>
                <w:sz w:val="24"/>
                <w:szCs w:val="24"/>
                <w:lang w:val="en-US" w:eastAsia="zh-CN"/>
              </w:rPr>
              <w:t>稳定同位素产业园)污水处理厂应急池现场踏勘</w:t>
            </w:r>
          </w:p>
          <w:p w14:paraId="25F9F93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联系人及联系电话:夏国庆</w:t>
            </w:r>
            <w:r>
              <w:rPr>
                <w:rFonts w:hint="eastAsia" w:ascii="宋体" w:hAnsi="宋体" w:eastAsia="宋体" w:cs="宋体"/>
                <w:sz w:val="28"/>
                <w:szCs w:val="28"/>
                <w:lang w:val="en-US" w:eastAsia="zh-CN"/>
              </w:rPr>
              <w:t>18956978139</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19</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人民币贰仟伍佰元整（小写：2500.00元）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p w14:paraId="6AA18B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竞价保证金同履约保证金统一账号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人民币贰仟伍佰元整（￥2500.00元）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08C0F9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桐城市新兴产业建设发展有限公司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单位账户：12751201040007994</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开户银行：中国农业银行桐城经开区支行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D94773D">
      <w:pPr>
        <w:widowControl/>
        <w:kinsoku w:val="0"/>
        <w:autoSpaceDE w:val="0"/>
        <w:autoSpaceDN w:val="0"/>
        <w:adjustRightInd w:val="0"/>
        <w:snapToGrid w:val="0"/>
        <w:spacing w:before="12" w:line="200" w:lineRule="auto"/>
        <w:ind w:firstLine="2530" w:firstLineChars="700"/>
        <w:jc w:val="left"/>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二、</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须知正文</w:t>
      </w:r>
    </w:p>
    <w:p w14:paraId="2151BD88">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正文（略），详细内容见《安庆市乡镇限额以下工程建设项目竞价文件示范文本(2023年版)》</w:t>
      </w: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竞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竞价时所报项目经理及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采用其它品牌的应在竟价文件中提供相关技术参数证明材料供评审委员会评审，未提供相关技术参数证明材料或经评审委员会评审未通过的，成交后只能从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参考品牌中进行选择 ，格不予调整,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(2)关于项目经理每月在施工现场的时间要求:驻场时间每月不少于 22天，每天在岗工作时间不得少于8小时，项目经理确需离开现场的必须事先书面请假，且须经监理人和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其他：本次招标采用两轮报价竞价方式进行，第二轮有效报价为低于第一轮最低报价，超过第一轮最低报价的均为无效报价。第二轮报价结束，报价最低为中标候选人。(注意：两轮报价单上必须盖上投标单位的公章,否侧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采购合同主要条款</w:t>
      </w:r>
    </w:p>
    <w:p w14:paraId="4EEB521E">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Cs/>
          <w:color w:val="000000"/>
          <w:sz w:val="28"/>
          <w:szCs w:val="28"/>
        </w:rPr>
      </w:pPr>
      <w:r>
        <w:rPr>
          <w:rFonts w:hint="eastAsia" w:ascii="宋体" w:hAnsi="宋体" w:eastAsia="宋体" w:cs="宋体"/>
          <w:sz w:val="28"/>
          <w:szCs w:val="28"/>
          <w:lang w:val="en-US" w:eastAsia="zh-CN"/>
        </w:rPr>
        <w:t>执行住房与城乡建设部、国家工商行政管理总局制定的《建设工程施工合同》（GF—2017—0201）</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3.7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贰仟伍佰元整（￥2500.00元）。履约保证金退还：全部工程施工结束并经建设单位、监理单位（如有）初步验收合格全额退还履约保证金（保证金不计息）。</w:t>
      </w:r>
    </w:p>
    <w:p w14:paraId="02C74BAB">
      <w:pPr>
        <w:pStyle w:val="3"/>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296891033"/>
      <w:bookmarkStart w:id="1" w:name="_Toc296503205"/>
      <w:bookmarkStart w:id="2" w:name="_Toc292559410"/>
      <w:bookmarkStart w:id="3" w:name="_Toc296346706"/>
      <w:bookmarkStart w:id="4" w:name="_Toc296347204"/>
      <w:bookmarkStart w:id="5" w:name="_Toc292559915"/>
      <w:bookmarkStart w:id="6" w:name="_Toc296944544"/>
      <w:bookmarkStart w:id="7" w:name="_Toc296891245"/>
      <w:bookmarkStart w:id="8" w:name="_Toc297048391"/>
      <w:bookmarkStart w:id="9" w:name="_Toc297120505"/>
      <w:bookmarkStart w:id="10" w:name="_Toc351203644"/>
      <w:bookmarkStart w:id="11" w:name="_Toc303539159"/>
      <w:bookmarkStart w:id="12" w:name="_Toc297123552"/>
      <w:bookmarkStart w:id="13" w:name="_Toc304295579"/>
      <w:bookmarkStart w:id="14" w:name="_Toc300935002"/>
      <w:bookmarkStart w:id="15" w:name="_Toc312678040"/>
      <w:bookmarkStart w:id="16" w:name="_Toc297216211"/>
      <w:r>
        <w:rPr>
          <w:rFonts w:hint="eastAsia" w:ascii="宋体" w:hAnsi="宋体" w:eastAsia="宋体" w:cs="宋体"/>
          <w:b/>
          <w:bCs/>
          <w:kern w:val="2"/>
          <w:sz w:val="28"/>
          <w:szCs w:val="28"/>
          <w:lang w:val="en-US" w:eastAsia="zh-CN" w:bidi="ar-SA"/>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b/>
          <w:bCs/>
          <w:kern w:val="2"/>
          <w:sz w:val="28"/>
          <w:szCs w:val="28"/>
          <w:lang w:val="en-US" w:eastAsia="zh-CN" w:bidi="ar-SA"/>
        </w:rPr>
        <w:t>合同价格、计量与支付</w:t>
      </w:r>
      <w:bookmarkEnd w:id="10"/>
      <w:r>
        <w:rPr>
          <w:rFonts w:hint="eastAsia" w:ascii="宋体" w:hAnsi="宋体" w:eastAsia="宋体" w:cs="宋体"/>
          <w:b/>
          <w:bCs/>
          <w:kern w:val="2"/>
          <w:sz w:val="28"/>
          <w:szCs w:val="28"/>
          <w:lang w:val="en-US" w:eastAsia="zh-CN" w:bidi="ar-SA"/>
        </w:rPr>
        <w:t>：</w:t>
      </w:r>
    </w:p>
    <w:bookmarkEnd w:id="11"/>
    <w:bookmarkEnd w:id="12"/>
    <w:bookmarkEnd w:id="13"/>
    <w:bookmarkEnd w:id="14"/>
    <w:bookmarkEnd w:id="15"/>
    <w:bookmarkEnd w:id="1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17" w:name="_Toc292559411"/>
      <w:bookmarkStart w:id="18" w:name="_Toc292559916"/>
      <w:bookmarkStart w:id="19" w:name="_Toc267251461"/>
      <w:bookmarkStart w:id="20" w:name="_Toc297120506"/>
      <w:bookmarkStart w:id="21" w:name="_Toc296891034"/>
      <w:bookmarkStart w:id="22" w:name="_Toc296944545"/>
      <w:bookmarkStart w:id="23" w:name="_Toc296891246"/>
      <w:bookmarkStart w:id="24" w:name="_Toc297048392"/>
      <w:bookmarkStart w:id="25" w:name="_Toc296347205"/>
      <w:bookmarkStart w:id="26" w:name="_Toc296346707"/>
      <w:bookmarkStart w:id="27" w:name="_Toc296503206"/>
      <w:bookmarkStart w:id="28" w:name="_Toc297216212"/>
      <w:bookmarkStart w:id="29" w:name="_Toc297123553"/>
      <w:bookmarkStart w:id="30" w:name="_Toc303539160"/>
      <w:bookmarkStart w:id="31" w:name="_Toc304295580"/>
      <w:bookmarkStart w:id="32" w:name="_Toc300935003"/>
      <w:bookmarkStart w:id="33" w:name="_Toc312678041"/>
      <w:r>
        <w:rPr>
          <w:rFonts w:hint="eastAsia" w:ascii="宋体" w:hAnsi="宋体" w:eastAsia="宋体" w:cs="宋体"/>
          <w:b/>
          <w:bCs/>
          <w:kern w:val="2"/>
          <w:sz w:val="28"/>
          <w:szCs w:val="28"/>
          <w:lang w:val="en-US" w:eastAsia="zh-CN" w:bidi="ar-SA"/>
        </w:rPr>
        <w:t>12.1 合</w:t>
      </w:r>
      <w:bookmarkEnd w:id="17"/>
      <w:bookmarkEnd w:id="18"/>
      <w:bookmarkEnd w:id="19"/>
      <w:r>
        <w:rPr>
          <w:rFonts w:hint="eastAsia" w:ascii="宋体" w:hAnsi="宋体" w:eastAsia="宋体" w:cs="宋体"/>
          <w:b/>
          <w:bCs/>
          <w:kern w:val="2"/>
          <w:sz w:val="28"/>
          <w:szCs w:val="28"/>
          <w:lang w:val="en-US" w:eastAsia="zh-CN" w:bidi="ar-SA"/>
        </w:rPr>
        <w:t>同价</w:t>
      </w:r>
      <w:bookmarkEnd w:id="20"/>
      <w:bookmarkEnd w:id="21"/>
      <w:bookmarkEnd w:id="22"/>
      <w:bookmarkEnd w:id="23"/>
      <w:bookmarkEnd w:id="24"/>
      <w:bookmarkEnd w:id="25"/>
      <w:bookmarkEnd w:id="26"/>
      <w:bookmarkEnd w:id="27"/>
      <w:r>
        <w:rPr>
          <w:rFonts w:hint="eastAsia" w:ascii="宋体" w:hAnsi="宋体" w:eastAsia="宋体" w:cs="宋体"/>
          <w:b/>
          <w:bCs/>
          <w:kern w:val="2"/>
          <w:sz w:val="28"/>
          <w:szCs w:val="28"/>
          <w:lang w:val="en-US" w:eastAsia="zh-CN" w:bidi="ar-SA"/>
        </w:rPr>
        <w:t>格形式</w:t>
      </w:r>
      <w:bookmarkEnd w:id="28"/>
      <w:bookmarkEnd w:id="29"/>
      <w:bookmarkEnd w:id="30"/>
      <w:bookmarkEnd w:id="31"/>
      <w:bookmarkEnd w:id="32"/>
      <w:bookmarkEnd w:id="3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竞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12.2工程进度款支付：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12.2.1 关于付款周期的约定：施工过程中工程款计算基数为合同价款。工程款支付的方式和时间：工程竣工验收合格、办理工程决算审计付至审计总价97%，余款3%转为工程保修金。保修金退还：自工程验收合格之日起满二年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12.2.2 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1.本表内容包括了竟价文件要求提供的全部内容的所有费用。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应根据竟价公告中的“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2.我方已详细审核并确认全部竟价文件及有关附件，充分理解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价文件中承诺的项目管理班子及施工机械设备到位，并按竟价文件中的施工组织设计组织施工,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价响应文件在竟价文件规定的有效期内有效，在此期间内如果成交，我方将受此约束。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我方报价中已考虑实行增值税计税模式带来的影响，报价中已包含竟价文件公布的施工扬尘污染防治措施费用，一旦我方成交，将严格遵守国家、省、市增值税相关规定的要求。我方将按照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3"/>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3DB240E"/>
    <w:rsid w:val="04B62664"/>
    <w:rsid w:val="063F437A"/>
    <w:rsid w:val="0A5807C0"/>
    <w:rsid w:val="0B9F532A"/>
    <w:rsid w:val="0CCA0102"/>
    <w:rsid w:val="10186C4F"/>
    <w:rsid w:val="104024BB"/>
    <w:rsid w:val="15B624DF"/>
    <w:rsid w:val="16086691"/>
    <w:rsid w:val="17BC5001"/>
    <w:rsid w:val="17E37F22"/>
    <w:rsid w:val="1A995764"/>
    <w:rsid w:val="1BC75EFD"/>
    <w:rsid w:val="1BCC7AE1"/>
    <w:rsid w:val="1BDA53B5"/>
    <w:rsid w:val="1D6E2503"/>
    <w:rsid w:val="210E4B7A"/>
    <w:rsid w:val="212D0447"/>
    <w:rsid w:val="225F30E3"/>
    <w:rsid w:val="22C56292"/>
    <w:rsid w:val="2487000D"/>
    <w:rsid w:val="29C15C38"/>
    <w:rsid w:val="2C5E08E9"/>
    <w:rsid w:val="2FDE5848"/>
    <w:rsid w:val="30E32710"/>
    <w:rsid w:val="323B0F1C"/>
    <w:rsid w:val="325E2C69"/>
    <w:rsid w:val="327D0B10"/>
    <w:rsid w:val="336B1FF3"/>
    <w:rsid w:val="3439036C"/>
    <w:rsid w:val="38E9172E"/>
    <w:rsid w:val="39B2152A"/>
    <w:rsid w:val="39DA3FF3"/>
    <w:rsid w:val="3A281202"/>
    <w:rsid w:val="3A655FB2"/>
    <w:rsid w:val="3C0A2099"/>
    <w:rsid w:val="3D7A298D"/>
    <w:rsid w:val="3E065C55"/>
    <w:rsid w:val="3F302319"/>
    <w:rsid w:val="3FD23757"/>
    <w:rsid w:val="426076F1"/>
    <w:rsid w:val="43C92E5E"/>
    <w:rsid w:val="464D4F2D"/>
    <w:rsid w:val="4677642B"/>
    <w:rsid w:val="47852E03"/>
    <w:rsid w:val="4C3F4015"/>
    <w:rsid w:val="4C7A6630"/>
    <w:rsid w:val="4D0D6259"/>
    <w:rsid w:val="4D616AAD"/>
    <w:rsid w:val="512A365A"/>
    <w:rsid w:val="51F14880"/>
    <w:rsid w:val="553305D6"/>
    <w:rsid w:val="55654D48"/>
    <w:rsid w:val="55E3072D"/>
    <w:rsid w:val="58C12AF6"/>
    <w:rsid w:val="5E645B8F"/>
    <w:rsid w:val="5EF835E3"/>
    <w:rsid w:val="5FC53FCD"/>
    <w:rsid w:val="6443445A"/>
    <w:rsid w:val="67021CFF"/>
    <w:rsid w:val="67032FD8"/>
    <w:rsid w:val="67FA4F92"/>
    <w:rsid w:val="68046300"/>
    <w:rsid w:val="69B56F7A"/>
    <w:rsid w:val="6BF552B9"/>
    <w:rsid w:val="6CCA7D73"/>
    <w:rsid w:val="6DB1683D"/>
    <w:rsid w:val="6E566E9A"/>
    <w:rsid w:val="6EAE1A49"/>
    <w:rsid w:val="719F6C1D"/>
    <w:rsid w:val="71E81DDA"/>
    <w:rsid w:val="71F73FE5"/>
    <w:rsid w:val="72F02971"/>
    <w:rsid w:val="78280044"/>
    <w:rsid w:val="78DB566F"/>
    <w:rsid w:val="7A23637B"/>
    <w:rsid w:val="7A6C6F13"/>
    <w:rsid w:val="7D1569F4"/>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00696-0c62-4086-a6a9-ad89bc751cc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659</Words>
  <Characters>702</Characters>
  <Lines>0</Lines>
  <Paragraphs>0</Paragraphs>
  <TotalTime>83</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2025-12-12T08:06:00Z</cp:lastPrinted>
  <dcterms:modified xsi:type="dcterms:W3CDTF">2025-12-12T08:30:30Z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50DE8E1D5FB14C8F93ED3C5D5F9CFAF9_13</vt:lpwstr>
  </property>
  <property fmtid="{D5CDD505-2E9C-101B-9397-08002B2CF9AE}" pid="4" name="KSOTemplateDocerSaveRecord">
    <vt:lpwstr>eyJoZGlkIjoiOTFhNzE1ZjAzOTY4ZDgzOGU1N2VmMGRlYzY0NTFiMTYiLCJ1c2VySWQiOiIyOTc4NjY4MzUifQ==</vt:lpwstr>
  </property>
</Properties>
</file>