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left"/>
        <w:rPr>
          <w:rFonts w:hint="eastAsia" w:ascii="宋体" w:hAnsi="宋体" w:eastAsia="宋体" w:cs="宋体"/>
          <w:sz w:val="30"/>
          <w:szCs w:val="30"/>
        </w:rPr>
      </w:pPr>
      <w:bookmarkStart w:id="34" w:name="_GoBack"/>
      <w:bookmarkEnd w:id="34"/>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桐城经开区双创产业园C区3#厂房电缆敷设安装工程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u w:val="single"/>
          <w:lang w:val="en-US" w:eastAsia="zh-CN"/>
        </w:rPr>
        <w:t>JKQJT-2025057</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经开区国有资产投资运营</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2025</w:t>
      </w:r>
      <w:r>
        <w:rPr>
          <w:rFonts w:hint="eastAsia" w:ascii="宋体" w:hAnsi="宋体" w:eastAsia="宋体" w:cs="宋体"/>
          <w:sz w:val="30"/>
          <w:szCs w:val="30"/>
        </w:rPr>
        <w:t>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12 </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119B51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u w:val="none"/>
          <w:lang w:val="en-US" w:eastAsia="zh-CN"/>
        </w:rPr>
        <w:t>项目名称：</w:t>
      </w:r>
      <w:r>
        <w:rPr>
          <w:rFonts w:hint="eastAsia" w:ascii="宋体" w:hAnsi="宋体" w:eastAsia="宋体" w:cs="宋体"/>
          <w:sz w:val="28"/>
          <w:szCs w:val="28"/>
          <w:u w:val="none"/>
          <w:lang w:val="en-US" w:eastAsia="zh-CN"/>
        </w:rPr>
        <w:t>桐城经开区双创产业园C区3#厂房电缆敷设安装工程</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u w:val="none"/>
          <w:lang w:val="en-US" w:eastAsia="zh-CN"/>
        </w:rPr>
        <w:t>项目编号</w:t>
      </w:r>
      <w:r>
        <w:rPr>
          <w:rFonts w:hint="eastAsia" w:ascii="宋体" w:hAnsi="宋体" w:eastAsia="宋体" w:cs="宋体"/>
          <w:sz w:val="28"/>
          <w:szCs w:val="28"/>
          <w:u w:val="none"/>
          <w:lang w:val="en-US" w:eastAsia="zh-CN"/>
        </w:rPr>
        <w:t>：JKQJT-2025057</w:t>
      </w:r>
    </w:p>
    <w:p w14:paraId="64F072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项目批准文号</w:t>
      </w:r>
      <w:r>
        <w:rPr>
          <w:rFonts w:hint="eastAsia" w:ascii="宋体" w:hAnsi="宋体" w:eastAsia="宋体" w:cs="宋体"/>
          <w:sz w:val="28"/>
          <w:szCs w:val="28"/>
          <w:u w:val="none"/>
          <w:lang w:val="en-US" w:eastAsia="zh-CN"/>
        </w:rPr>
        <w:t xml:space="preserve">：根据桐开建投委办秘（2025）25次会议纪要内容，桐城经开区双创产业园C区3#厂房电缆敷设安装工程由桐城经开区国有资产投资运营有限公司采用邀请竞价方式进行竞价，择优选定施工单位。   </w:t>
      </w:r>
      <w:r>
        <w:rPr>
          <w:rFonts w:hint="eastAsia" w:ascii="宋体" w:hAnsi="宋体" w:eastAsia="宋体" w:cs="宋体"/>
          <w:b/>
          <w:bCs/>
          <w:sz w:val="28"/>
          <w:szCs w:val="28"/>
          <w:u w:val="none"/>
          <w:lang w:val="en-US" w:eastAsia="zh-CN"/>
        </w:rPr>
        <w:t>招标单位：桐城经开区国有资产投资运营有限公司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代理机构：桐城经开区建投集团招投标办公室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sz w:val="28"/>
          <w:szCs w:val="28"/>
          <w:lang w:val="en-US" w:eastAsia="zh-CN"/>
        </w:rPr>
        <w:t>178223.00元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12</w:t>
      </w:r>
      <w:r>
        <w:rPr>
          <w:rFonts w:hint="eastAsia" w:ascii="宋体" w:hAnsi="宋体" w:eastAsia="宋体" w:cs="宋体"/>
          <w:sz w:val="28"/>
          <w:szCs w:val="28"/>
        </w:rPr>
        <w:t>日至</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日(文件的发售期限自开始之日起不得少于5个工作日，每天上午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19日15:00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资格先审。投标单位于2025年12月 18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1CE9A5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经开区国有资产投资运营</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夏国庆</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18956978139</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18</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桐城经开区双创产业园C区3#厂房现场踏勘</w:t>
            </w:r>
          </w:p>
          <w:p w14:paraId="25F9F93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联系人及联系电话:夏国庆18956978139</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人民币叁仟伍佰元整（小写：3500.00元）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p w14:paraId="300508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竞价保证金与履约保证金统一账号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人民币叁仟伍佰元整（￥3500.00元）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w:t>
            </w:r>
            <w:r>
              <w:rPr>
                <w:rFonts w:hint="eastAsia" w:ascii="宋体" w:hAnsi="宋体" w:eastAsia="宋体" w:cs="宋体"/>
                <w:sz w:val="24"/>
                <w:szCs w:val="24"/>
                <w:lang w:val="en-US" w:eastAsia="zh-CN"/>
              </w:rPr>
              <w:t>经开区国有资产投资运营</w:t>
            </w:r>
            <w:r>
              <w:rPr>
                <w:rFonts w:hint="eastAsia" w:ascii="宋体" w:hAnsi="宋体" w:eastAsia="宋体" w:cs="宋体"/>
                <w:sz w:val="24"/>
                <w:szCs w:val="24"/>
                <w:lang w:eastAsia="zh-CN"/>
              </w:rPr>
              <w:t>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单位账户：34050168610800000386</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开户银行：中国建设银行桐城支行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D94773D">
      <w:pPr>
        <w:widowControl/>
        <w:kinsoku w:val="0"/>
        <w:autoSpaceDE w:val="0"/>
        <w:autoSpaceDN w:val="0"/>
        <w:adjustRightInd w:val="0"/>
        <w:snapToGrid w:val="0"/>
        <w:spacing w:before="12" w:line="200" w:lineRule="auto"/>
        <w:ind w:firstLine="2530" w:firstLineChars="700"/>
        <w:jc w:val="left"/>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二、</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须知正文</w:t>
      </w:r>
    </w:p>
    <w:p w14:paraId="2151BD88">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正文（略），详细内容见《安庆市乡镇限额以下工程建设项目竞价文件示范文本(2023年版)》</w:t>
      </w: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竞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竞价时所报项目经理及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采用其它品牌的应在竟价文件中提供相关技术参数证明材料供评审委员会评审，未提供相关技术参数证明材料或经评审委员会评审未通过的，成交后只能从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参考品牌中进行选择 ，格不予调整,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(2)关于项目经理每月在施工现场的时间要求:驻场时间每月不少于 22天，每天在岗工作时间不得少于8小时，项目经理确需离开现场的必须事先书面请假，且须经监理人和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其他：本次招标采用两轮报价竞价方式进行，第二轮有效报价为低于第一轮最低报价，超过第一轮最低报价的均为无效报价。第二轮报价结束，报价最低为中标候选人。(注意：两轮报价单上必须盖上投标单位的公章,否侧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采购合同主要条款</w:t>
      </w:r>
    </w:p>
    <w:p w14:paraId="4EEB521E">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Cs/>
          <w:color w:val="000000"/>
          <w:sz w:val="28"/>
          <w:szCs w:val="28"/>
        </w:rPr>
      </w:pPr>
      <w:r>
        <w:rPr>
          <w:rFonts w:hint="eastAsia" w:ascii="宋体" w:hAnsi="宋体" w:eastAsia="宋体" w:cs="宋体"/>
          <w:sz w:val="28"/>
          <w:szCs w:val="28"/>
          <w:lang w:val="en-US" w:eastAsia="zh-CN"/>
        </w:rPr>
        <w:t>执行住房与城乡建设部、国家工商行政管理总局制定的《建设工程施工合同》（GF—2017—0201）</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3.7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叁仟伍佰元整（￥3500.00元）。履约保证金退还：全部工程施工结束并经建设单位、监理单位（如有）初步验收合格全额退还履约保证金（保证金不计息）。</w:t>
      </w:r>
    </w:p>
    <w:p w14:paraId="02C74BAB">
      <w:pPr>
        <w:pStyle w:val="5"/>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297048391"/>
      <w:bookmarkStart w:id="1" w:name="_Toc296891033"/>
      <w:bookmarkStart w:id="2" w:name="_Toc292559410"/>
      <w:bookmarkStart w:id="3" w:name="_Toc297120505"/>
      <w:bookmarkStart w:id="4" w:name="_Toc296503205"/>
      <w:bookmarkStart w:id="5" w:name="_Toc296944544"/>
      <w:bookmarkStart w:id="6" w:name="_Toc296347204"/>
      <w:bookmarkStart w:id="7" w:name="_Toc296346706"/>
      <w:bookmarkStart w:id="8" w:name="_Toc296891245"/>
      <w:bookmarkStart w:id="9" w:name="_Toc292559915"/>
      <w:bookmarkStart w:id="10" w:name="_Toc351203644"/>
      <w:bookmarkStart w:id="11" w:name="_Toc297216211"/>
      <w:bookmarkStart w:id="12" w:name="_Toc303539159"/>
      <w:bookmarkStart w:id="13" w:name="_Toc312678040"/>
      <w:bookmarkStart w:id="14" w:name="_Toc304295579"/>
      <w:bookmarkStart w:id="15" w:name="_Toc300935002"/>
      <w:bookmarkStart w:id="16" w:name="_Toc297123552"/>
      <w:r>
        <w:rPr>
          <w:rFonts w:hint="eastAsia" w:ascii="宋体" w:hAnsi="宋体" w:eastAsia="宋体" w:cs="宋体"/>
          <w:b/>
          <w:bCs/>
          <w:kern w:val="2"/>
          <w:sz w:val="28"/>
          <w:szCs w:val="28"/>
          <w:lang w:val="en-US" w:eastAsia="zh-CN" w:bidi="ar-SA"/>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b/>
          <w:bCs/>
          <w:kern w:val="2"/>
          <w:sz w:val="28"/>
          <w:szCs w:val="28"/>
          <w:lang w:val="en-US" w:eastAsia="zh-CN" w:bidi="ar-SA"/>
        </w:rPr>
        <w:t>合同价格、计量与支付</w:t>
      </w:r>
      <w:bookmarkEnd w:id="10"/>
      <w:r>
        <w:rPr>
          <w:rFonts w:hint="eastAsia" w:ascii="宋体" w:hAnsi="宋体" w:eastAsia="宋体" w:cs="宋体"/>
          <w:b/>
          <w:bCs/>
          <w:kern w:val="2"/>
          <w:sz w:val="28"/>
          <w:szCs w:val="28"/>
          <w:lang w:val="en-US" w:eastAsia="zh-CN" w:bidi="ar-SA"/>
        </w:rPr>
        <w:t>：</w:t>
      </w:r>
    </w:p>
    <w:bookmarkEnd w:id="11"/>
    <w:bookmarkEnd w:id="12"/>
    <w:bookmarkEnd w:id="13"/>
    <w:bookmarkEnd w:id="14"/>
    <w:bookmarkEnd w:id="15"/>
    <w:bookmarkEnd w:id="1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17" w:name="_Toc267251461"/>
      <w:bookmarkStart w:id="18" w:name="_Toc292559916"/>
      <w:bookmarkStart w:id="19" w:name="_Toc292559411"/>
      <w:bookmarkStart w:id="20" w:name="_Toc297048392"/>
      <w:bookmarkStart w:id="21" w:name="_Toc296346707"/>
      <w:bookmarkStart w:id="22" w:name="_Toc296944545"/>
      <w:bookmarkStart w:id="23" w:name="_Toc296503206"/>
      <w:bookmarkStart w:id="24" w:name="_Toc297120506"/>
      <w:bookmarkStart w:id="25" w:name="_Toc296347205"/>
      <w:bookmarkStart w:id="26" w:name="_Toc296891034"/>
      <w:bookmarkStart w:id="27" w:name="_Toc296891246"/>
      <w:bookmarkStart w:id="28" w:name="_Toc312678041"/>
      <w:bookmarkStart w:id="29" w:name="_Toc300935003"/>
      <w:bookmarkStart w:id="30" w:name="_Toc304295580"/>
      <w:bookmarkStart w:id="31" w:name="_Toc297216212"/>
      <w:bookmarkStart w:id="32" w:name="_Toc303539160"/>
      <w:bookmarkStart w:id="33" w:name="_Toc297123553"/>
      <w:r>
        <w:rPr>
          <w:rFonts w:hint="eastAsia" w:ascii="宋体" w:hAnsi="宋体" w:eastAsia="宋体" w:cs="宋体"/>
          <w:b/>
          <w:bCs/>
          <w:kern w:val="2"/>
          <w:sz w:val="28"/>
          <w:szCs w:val="28"/>
          <w:lang w:val="en-US" w:eastAsia="zh-CN" w:bidi="ar-SA"/>
        </w:rPr>
        <w:t>12.1 合</w:t>
      </w:r>
      <w:bookmarkEnd w:id="17"/>
      <w:bookmarkEnd w:id="18"/>
      <w:bookmarkEnd w:id="19"/>
      <w:r>
        <w:rPr>
          <w:rFonts w:hint="eastAsia" w:ascii="宋体" w:hAnsi="宋体" w:eastAsia="宋体" w:cs="宋体"/>
          <w:b/>
          <w:bCs/>
          <w:kern w:val="2"/>
          <w:sz w:val="28"/>
          <w:szCs w:val="28"/>
          <w:lang w:val="en-US" w:eastAsia="zh-CN" w:bidi="ar-SA"/>
        </w:rPr>
        <w:t>同价</w:t>
      </w:r>
      <w:bookmarkEnd w:id="20"/>
      <w:bookmarkEnd w:id="21"/>
      <w:bookmarkEnd w:id="22"/>
      <w:bookmarkEnd w:id="23"/>
      <w:bookmarkEnd w:id="24"/>
      <w:bookmarkEnd w:id="25"/>
      <w:bookmarkEnd w:id="26"/>
      <w:bookmarkEnd w:id="27"/>
      <w:r>
        <w:rPr>
          <w:rFonts w:hint="eastAsia" w:ascii="宋体" w:hAnsi="宋体" w:eastAsia="宋体" w:cs="宋体"/>
          <w:b/>
          <w:bCs/>
          <w:kern w:val="2"/>
          <w:sz w:val="28"/>
          <w:szCs w:val="28"/>
          <w:lang w:val="en-US" w:eastAsia="zh-CN" w:bidi="ar-SA"/>
        </w:rPr>
        <w:t>格形式</w:t>
      </w:r>
      <w:bookmarkEnd w:id="28"/>
      <w:bookmarkEnd w:id="29"/>
      <w:bookmarkEnd w:id="30"/>
      <w:bookmarkEnd w:id="31"/>
      <w:bookmarkEnd w:id="32"/>
      <w:bookmarkEnd w:id="3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竞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12.2工程进度款支付：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12.2.1 关于付款周期的约定：施工过程中工程款计算基数为合同价款。工程款支付的方式和时间：工程竣工验收合格、办理工程决算审计付至审计总价97%，余款3%转为工程保修金。保修金退还：自工程验收合格之日起满二年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12.2.2 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我方报价中已考虑实行增值税计税模式带来的影响，报价中已包含竟价文件公布的施工扬尘污染防治措施费用，一旦我方成交，将严格遵守国家、省、市增值税相关规定的要求。我方将按照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3"/>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33528B8"/>
    <w:rsid w:val="04904FA7"/>
    <w:rsid w:val="04B62664"/>
    <w:rsid w:val="063F437A"/>
    <w:rsid w:val="0A5807C0"/>
    <w:rsid w:val="0B9F532A"/>
    <w:rsid w:val="0BFF7EF8"/>
    <w:rsid w:val="0CCA0102"/>
    <w:rsid w:val="10186C4F"/>
    <w:rsid w:val="104024BB"/>
    <w:rsid w:val="15B624DF"/>
    <w:rsid w:val="16086691"/>
    <w:rsid w:val="17E37F22"/>
    <w:rsid w:val="1A522A50"/>
    <w:rsid w:val="1A995764"/>
    <w:rsid w:val="1BC75EFD"/>
    <w:rsid w:val="1BCC7AE1"/>
    <w:rsid w:val="1D6E2503"/>
    <w:rsid w:val="1F110CBC"/>
    <w:rsid w:val="1F4C36F7"/>
    <w:rsid w:val="20E73D48"/>
    <w:rsid w:val="212D0447"/>
    <w:rsid w:val="225F30E3"/>
    <w:rsid w:val="22C56292"/>
    <w:rsid w:val="2487000D"/>
    <w:rsid w:val="26B02F8C"/>
    <w:rsid w:val="289F1401"/>
    <w:rsid w:val="29C15C38"/>
    <w:rsid w:val="2FDE5848"/>
    <w:rsid w:val="30E32710"/>
    <w:rsid w:val="317F1D7B"/>
    <w:rsid w:val="323B0F1C"/>
    <w:rsid w:val="327D0B10"/>
    <w:rsid w:val="336B1FF3"/>
    <w:rsid w:val="357E2A76"/>
    <w:rsid w:val="38E9172E"/>
    <w:rsid w:val="39B2152A"/>
    <w:rsid w:val="39DA3FF3"/>
    <w:rsid w:val="3A655FB2"/>
    <w:rsid w:val="3C0A2099"/>
    <w:rsid w:val="3D7A298D"/>
    <w:rsid w:val="3E065C55"/>
    <w:rsid w:val="3F302319"/>
    <w:rsid w:val="3FD23757"/>
    <w:rsid w:val="40F23293"/>
    <w:rsid w:val="426076F1"/>
    <w:rsid w:val="464D4F2D"/>
    <w:rsid w:val="47852E03"/>
    <w:rsid w:val="480F57AF"/>
    <w:rsid w:val="4C3F4015"/>
    <w:rsid w:val="4C7A6630"/>
    <w:rsid w:val="4D0D6259"/>
    <w:rsid w:val="4FB9483E"/>
    <w:rsid w:val="510337C6"/>
    <w:rsid w:val="518A33F4"/>
    <w:rsid w:val="51F14880"/>
    <w:rsid w:val="553305D6"/>
    <w:rsid w:val="55654D48"/>
    <w:rsid w:val="55FC6971"/>
    <w:rsid w:val="58C12AF6"/>
    <w:rsid w:val="59F753BA"/>
    <w:rsid w:val="5CC878C3"/>
    <w:rsid w:val="5E645B8F"/>
    <w:rsid w:val="5EF835E3"/>
    <w:rsid w:val="5FC53FCD"/>
    <w:rsid w:val="632421D2"/>
    <w:rsid w:val="63FB5FAD"/>
    <w:rsid w:val="64A95F90"/>
    <w:rsid w:val="67021CFF"/>
    <w:rsid w:val="67032FD8"/>
    <w:rsid w:val="67FA4F92"/>
    <w:rsid w:val="694E2184"/>
    <w:rsid w:val="69B56F7A"/>
    <w:rsid w:val="6BF552B9"/>
    <w:rsid w:val="6CCA7D73"/>
    <w:rsid w:val="6DB1683D"/>
    <w:rsid w:val="6E566E9A"/>
    <w:rsid w:val="6EAE1A49"/>
    <w:rsid w:val="719F6C1D"/>
    <w:rsid w:val="71E81DDA"/>
    <w:rsid w:val="72F02971"/>
    <w:rsid w:val="78DB566F"/>
    <w:rsid w:val="7A23637B"/>
    <w:rsid w:val="7A6C6F13"/>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1061</Words>
  <Characters>1170</Characters>
  <Lines>0</Lines>
  <Paragraphs>0</Paragraphs>
  <TotalTime>185</TotalTime>
  <ScaleCrop>false</ScaleCrop>
  <LinksUpToDate>false</LinksUpToDate>
  <CharactersWithSpaces>1192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2025-12-12T07:51:00Z</cp:lastPrinted>
  <dcterms:modified xsi:type="dcterms:W3CDTF">2025-12-12T08:31:02Z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E8F57BC00EA84B499467FA11ED41A814_13</vt:lpwstr>
  </property>
  <property fmtid="{D5CDD505-2E9C-101B-9397-08002B2CF9AE}" pid="4" name="KSOTemplateDocerSaveRecord">
    <vt:lpwstr>eyJoZGlkIjoiOTFhNzE1ZjAzOTY4ZDgzOGU1N2VmMGRlYzY0NTFiMTYiLCJ1c2VySWQiOiIyOTc4NjY4MzUifQ==</vt:lpwstr>
  </property>
</Properties>
</file>