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DA15">
      <w:pPr>
        <w:rPr>
          <w:rFonts w:hint="eastAsia" w:ascii="宋体" w:hAnsi="宋体" w:eastAsia="宋体" w:cs="宋体"/>
          <w:sz w:val="30"/>
          <w:szCs w:val="30"/>
        </w:rPr>
      </w:pPr>
    </w:p>
    <w:p w14:paraId="3E871D5D">
      <w:pPr>
        <w:jc w:val="center"/>
        <w:rPr>
          <w:rFonts w:hint="eastAsia" w:ascii="宋体" w:hAnsi="宋体" w:eastAsia="宋体" w:cs="宋体"/>
          <w:sz w:val="30"/>
          <w:szCs w:val="30"/>
        </w:rPr>
      </w:pPr>
      <w:r>
        <w:rPr>
          <w:rFonts w:hint="eastAsia" w:ascii="华文中宋" w:hAnsi="华文中宋" w:eastAsia="华文中宋" w:cs="华文中宋"/>
          <w:b/>
          <w:bCs/>
          <w:sz w:val="48"/>
          <w:szCs w:val="48"/>
          <w:lang w:val="en-US" w:eastAsia="zh-CN"/>
        </w:rPr>
        <w:t>桐城开发区双创产业园A区9#厂房(增容)及电缆敷设电力工程</w:t>
      </w:r>
      <w:r>
        <w:rPr>
          <w:rFonts w:hint="eastAsia" w:ascii="华文中宋" w:hAnsi="华文中宋" w:eastAsia="华文中宋" w:cs="华文中宋"/>
          <w:b/>
          <w:bCs/>
          <w:sz w:val="48"/>
          <w:szCs w:val="48"/>
        </w:rPr>
        <w:t>竞价文件</w:t>
      </w:r>
    </w:p>
    <w:p w14:paraId="75B4C5A3">
      <w:pPr>
        <w:rPr>
          <w:rFonts w:hint="eastAsia" w:ascii="宋体" w:hAnsi="宋体" w:eastAsia="宋体" w:cs="宋体"/>
          <w:sz w:val="30"/>
          <w:szCs w:val="30"/>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ind w:firstLine="600" w:firstLineChars="200"/>
        <w:rPr>
          <w:rFonts w:hint="eastAsia" w:ascii="宋体" w:hAnsi="宋体" w:eastAsia="宋体" w:cs="宋体"/>
          <w:sz w:val="30"/>
          <w:szCs w:val="30"/>
        </w:rPr>
      </w:pPr>
    </w:p>
    <w:p w14:paraId="66CB4F02">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default" w:ascii="宋体" w:hAnsi="宋体" w:eastAsia="宋体" w:cs="宋体"/>
          <w:sz w:val="30"/>
          <w:szCs w:val="30"/>
          <w:u w:val="single"/>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JKQJT-2026007</w:t>
      </w:r>
    </w:p>
    <w:p w14:paraId="79FBC261">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eastAsia" w:ascii="宋体" w:hAnsi="宋体" w:eastAsia="宋体" w:cs="宋体"/>
          <w:sz w:val="30"/>
          <w:szCs w:val="30"/>
          <w:u w:val="single"/>
        </w:rPr>
      </w:pPr>
      <w:r>
        <w:rPr>
          <w:rFonts w:hint="eastAsia" w:ascii="宋体" w:hAnsi="宋体" w:eastAsia="宋体" w:cs="宋体"/>
          <w:sz w:val="30"/>
          <w:szCs w:val="30"/>
          <w:lang w:eastAsia="zh-CN"/>
        </w:rPr>
        <w:t>招标单位：</w:t>
      </w:r>
      <w:r>
        <w:rPr>
          <w:rFonts w:hint="eastAsia" w:ascii="宋体" w:hAnsi="宋体" w:eastAsia="宋体" w:cs="宋体"/>
          <w:sz w:val="30"/>
          <w:szCs w:val="30"/>
          <w:u w:val="single"/>
          <w:lang w:eastAsia="zh-CN"/>
        </w:rPr>
        <w:t>桐城</w:t>
      </w:r>
      <w:r>
        <w:rPr>
          <w:rFonts w:hint="eastAsia" w:ascii="宋体" w:hAnsi="宋体" w:eastAsia="宋体" w:cs="宋体"/>
          <w:sz w:val="30"/>
          <w:szCs w:val="30"/>
          <w:u w:val="single"/>
          <w:lang w:val="en-US" w:eastAsia="zh-CN"/>
        </w:rPr>
        <w:t>经开区国有资产投资运营有限公司</w:t>
      </w:r>
      <w:r>
        <w:rPr>
          <w:rFonts w:hint="eastAsia" w:ascii="宋体" w:hAnsi="宋体" w:eastAsia="宋体" w:cs="宋体"/>
          <w:sz w:val="30"/>
          <w:szCs w:val="30"/>
          <w:u w:val="single"/>
        </w:rPr>
        <w:t>(单位公章)</w:t>
      </w:r>
    </w:p>
    <w:p w14:paraId="499F1B94">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代理机构</w:t>
      </w:r>
      <w:r>
        <w:rPr>
          <w:rFonts w:hint="eastAsia" w:ascii="宋体" w:hAnsi="宋体" w:eastAsia="宋体" w:cs="宋体"/>
          <w:sz w:val="30"/>
          <w:szCs w:val="30"/>
          <w:lang w:eastAsia="zh-CN"/>
        </w:rPr>
        <w:t>：</w:t>
      </w:r>
      <w:r>
        <w:rPr>
          <w:rFonts w:hint="eastAsia" w:ascii="宋体" w:hAnsi="宋体" w:eastAsia="宋体" w:cs="宋体"/>
          <w:sz w:val="30"/>
          <w:szCs w:val="30"/>
          <w:u w:val="single"/>
        </w:rPr>
        <w:t>桐城经开区建投集团招投标办公室(单位公章)</w:t>
      </w:r>
    </w:p>
    <w:p w14:paraId="22A9CA5E">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2026</w:t>
      </w:r>
      <w:r>
        <w:rPr>
          <w:rFonts w:hint="eastAsia" w:ascii="宋体" w:hAnsi="宋体" w:eastAsia="宋体" w:cs="宋体"/>
          <w:sz w:val="30"/>
          <w:szCs w:val="30"/>
        </w:rPr>
        <w:t>年</w:t>
      </w:r>
      <w:r>
        <w:rPr>
          <w:rFonts w:hint="eastAsia" w:ascii="宋体" w:hAnsi="宋体" w:eastAsia="宋体" w:cs="宋体"/>
          <w:sz w:val="30"/>
          <w:szCs w:val="30"/>
          <w:lang w:val="en-US" w:eastAsia="zh-CN"/>
        </w:rPr>
        <w:t>3</w:t>
      </w:r>
      <w:r>
        <w:rPr>
          <w:rFonts w:hint="eastAsia" w:ascii="宋体" w:hAnsi="宋体" w:eastAsia="宋体" w:cs="宋体"/>
          <w:sz w:val="30"/>
          <w:szCs w:val="30"/>
        </w:rPr>
        <w:t>月</w:t>
      </w:r>
      <w:r>
        <w:rPr>
          <w:rFonts w:hint="eastAsia" w:ascii="宋体" w:hAnsi="宋体" w:eastAsia="宋体" w:cs="宋体"/>
          <w:sz w:val="30"/>
          <w:szCs w:val="30"/>
          <w:lang w:val="en-US" w:eastAsia="zh-CN"/>
        </w:rPr>
        <w:t xml:space="preserve"> 4</w:t>
      </w:r>
      <w:r>
        <w:rPr>
          <w:rFonts w:hint="eastAsia" w:ascii="宋体" w:hAnsi="宋体" w:eastAsia="宋体" w:cs="宋体"/>
          <w:sz w:val="30"/>
          <w:szCs w:val="30"/>
        </w:rPr>
        <w:t>日</w:t>
      </w:r>
    </w:p>
    <w:p w14:paraId="4CD2B889">
      <w:pPr>
        <w:rPr>
          <w:rFonts w:hint="eastAsia" w:ascii="宋体" w:hAnsi="宋体" w:eastAsia="宋体" w:cs="宋体"/>
          <w:sz w:val="30"/>
          <w:szCs w:val="30"/>
        </w:rPr>
      </w:pPr>
    </w:p>
    <w:p w14:paraId="5BB60B99">
      <w:pPr>
        <w:rPr>
          <w:rFonts w:hint="eastAsia" w:ascii="宋体" w:hAnsi="宋体" w:eastAsia="宋体" w:cs="宋体"/>
          <w:sz w:val="30"/>
          <w:szCs w:val="30"/>
        </w:rPr>
      </w:pPr>
    </w:p>
    <w:p w14:paraId="74239CC8">
      <w:pPr>
        <w:rPr>
          <w:rFonts w:hint="eastAsia" w:ascii="宋体" w:hAnsi="宋体" w:eastAsia="宋体" w:cs="宋体"/>
          <w:sz w:val="30"/>
          <w:szCs w:val="30"/>
        </w:rPr>
      </w:pPr>
    </w:p>
    <w:p w14:paraId="37E1D711">
      <w:pPr>
        <w:rPr>
          <w:rFonts w:hint="eastAsia" w:ascii="宋体" w:hAnsi="宋体" w:eastAsia="宋体" w:cs="宋体"/>
          <w:sz w:val="30"/>
          <w:szCs w:val="30"/>
        </w:rPr>
      </w:pPr>
    </w:p>
    <w:p w14:paraId="4A261870">
      <w:pPr>
        <w:jc w:val="center"/>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2B8C58D1">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第一章 </w:t>
      </w:r>
      <w:r>
        <w:rPr>
          <w:rFonts w:hint="eastAsia" w:ascii="宋体" w:hAnsi="宋体" w:eastAsia="宋体" w:cs="宋体"/>
          <w:sz w:val="30"/>
          <w:szCs w:val="30"/>
          <w:lang w:val="en-US" w:eastAsia="zh-CN"/>
        </w:rPr>
        <w:t>竞</w:t>
      </w:r>
      <w:r>
        <w:rPr>
          <w:rFonts w:hint="eastAsia" w:ascii="宋体" w:hAnsi="宋体" w:eastAsia="宋体" w:cs="宋体"/>
          <w:sz w:val="30"/>
          <w:szCs w:val="30"/>
        </w:rPr>
        <w:t>价公告</w:t>
      </w:r>
    </w:p>
    <w:p w14:paraId="23A18F45">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第二章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投标单位</w:t>
      </w:r>
      <w:r>
        <w:rPr>
          <w:rFonts w:hint="eastAsia" w:ascii="宋体" w:hAnsi="宋体" w:eastAsia="宋体" w:cs="宋体"/>
          <w:sz w:val="30"/>
          <w:szCs w:val="30"/>
        </w:rPr>
        <w:t>须知</w:t>
      </w:r>
    </w:p>
    <w:p w14:paraId="016036F1">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第三章 </w:t>
      </w:r>
      <w:r>
        <w:rPr>
          <w:rFonts w:hint="eastAsia" w:ascii="宋体" w:hAnsi="宋体" w:eastAsia="宋体" w:cs="宋体"/>
          <w:sz w:val="30"/>
          <w:szCs w:val="30"/>
          <w:lang w:val="en-US" w:eastAsia="zh-CN"/>
        </w:rPr>
        <w:t>招标单位</w:t>
      </w:r>
      <w:r>
        <w:rPr>
          <w:rFonts w:hint="eastAsia" w:ascii="宋体" w:hAnsi="宋体" w:eastAsia="宋体" w:cs="宋体"/>
          <w:sz w:val="30"/>
          <w:szCs w:val="30"/>
        </w:rPr>
        <w:t>需求</w:t>
      </w:r>
    </w:p>
    <w:p w14:paraId="4EAD03B2">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第四章 </w:t>
      </w:r>
      <w:r>
        <w:rPr>
          <w:rFonts w:hint="eastAsia" w:ascii="宋体" w:hAnsi="宋体" w:eastAsia="宋体" w:cs="宋体"/>
          <w:sz w:val="30"/>
          <w:szCs w:val="30"/>
          <w:lang w:val="en-US" w:eastAsia="zh-CN"/>
        </w:rPr>
        <w:t>施工</w:t>
      </w:r>
      <w:r>
        <w:rPr>
          <w:rFonts w:hint="eastAsia" w:ascii="宋体" w:hAnsi="宋体" w:eastAsia="宋体" w:cs="宋体"/>
          <w:sz w:val="30"/>
          <w:szCs w:val="30"/>
        </w:rPr>
        <w:t>合同</w:t>
      </w:r>
    </w:p>
    <w:p w14:paraId="0E14756D">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第五章  </w:t>
      </w:r>
      <w:r>
        <w:rPr>
          <w:rFonts w:hint="eastAsia" w:ascii="宋体" w:hAnsi="宋体" w:eastAsia="宋体" w:cs="宋体"/>
          <w:sz w:val="30"/>
          <w:szCs w:val="30"/>
          <w:lang w:val="en-US" w:eastAsia="zh-CN"/>
        </w:rPr>
        <w:t>竞</w:t>
      </w:r>
      <w:r>
        <w:rPr>
          <w:rFonts w:hint="eastAsia" w:ascii="宋体" w:hAnsi="宋体" w:eastAsia="宋体" w:cs="宋体"/>
          <w:sz w:val="30"/>
          <w:szCs w:val="30"/>
        </w:rPr>
        <w:t>价响应文件格式</w:t>
      </w:r>
    </w:p>
    <w:p w14:paraId="213919ED">
      <w:pPr>
        <w:rPr>
          <w:rFonts w:hint="eastAsia" w:ascii="宋体" w:hAnsi="宋体" w:eastAsia="宋体" w:cs="宋体"/>
          <w:sz w:val="30"/>
          <w:szCs w:val="30"/>
        </w:rPr>
      </w:pPr>
    </w:p>
    <w:p w14:paraId="2F54E43D">
      <w:pPr>
        <w:rPr>
          <w:rFonts w:hint="eastAsia" w:ascii="宋体" w:hAnsi="宋体" w:eastAsia="宋体" w:cs="宋体"/>
          <w:sz w:val="30"/>
          <w:szCs w:val="30"/>
        </w:rPr>
      </w:pPr>
    </w:p>
    <w:p w14:paraId="0692A4A4">
      <w:pPr>
        <w:rPr>
          <w:rFonts w:hint="eastAsia" w:ascii="宋体" w:hAnsi="宋体" w:eastAsia="宋体" w:cs="宋体"/>
          <w:sz w:val="30"/>
          <w:szCs w:val="30"/>
        </w:rPr>
      </w:pPr>
    </w:p>
    <w:p w14:paraId="435AA649">
      <w:pPr>
        <w:rPr>
          <w:rFonts w:hint="eastAsia" w:ascii="宋体" w:hAnsi="宋体" w:eastAsia="宋体" w:cs="宋体"/>
          <w:sz w:val="30"/>
          <w:szCs w:val="30"/>
        </w:rPr>
      </w:pPr>
    </w:p>
    <w:p w14:paraId="7A9422DF">
      <w:pPr>
        <w:rPr>
          <w:rFonts w:hint="eastAsia" w:ascii="宋体" w:hAnsi="宋体" w:eastAsia="宋体" w:cs="宋体"/>
          <w:sz w:val="30"/>
          <w:szCs w:val="30"/>
        </w:rPr>
      </w:pPr>
    </w:p>
    <w:p w14:paraId="5279BA5E">
      <w:pPr>
        <w:rPr>
          <w:rFonts w:hint="eastAsia" w:ascii="宋体" w:hAnsi="宋体" w:eastAsia="宋体" w:cs="宋体"/>
          <w:sz w:val="30"/>
          <w:szCs w:val="30"/>
        </w:rPr>
      </w:pPr>
    </w:p>
    <w:p w14:paraId="766B7465">
      <w:pPr>
        <w:rPr>
          <w:rFonts w:hint="eastAsia" w:ascii="宋体" w:hAnsi="宋体" w:eastAsia="宋体" w:cs="宋体"/>
          <w:sz w:val="30"/>
          <w:szCs w:val="30"/>
        </w:rPr>
      </w:pPr>
    </w:p>
    <w:p w14:paraId="6DF07303">
      <w:pPr>
        <w:rPr>
          <w:rFonts w:hint="eastAsia" w:ascii="宋体" w:hAnsi="宋体" w:eastAsia="宋体" w:cs="宋体"/>
          <w:sz w:val="30"/>
          <w:szCs w:val="30"/>
        </w:rPr>
      </w:pPr>
    </w:p>
    <w:p w14:paraId="0B37FD15">
      <w:pPr>
        <w:rPr>
          <w:rFonts w:hint="eastAsia" w:ascii="宋体" w:hAnsi="宋体" w:eastAsia="宋体" w:cs="宋体"/>
          <w:sz w:val="30"/>
          <w:szCs w:val="30"/>
        </w:rPr>
      </w:pPr>
    </w:p>
    <w:p w14:paraId="780AEACB">
      <w:pPr>
        <w:rPr>
          <w:rFonts w:hint="eastAsia" w:ascii="宋体" w:hAnsi="宋体" w:eastAsia="宋体" w:cs="宋体"/>
          <w:sz w:val="30"/>
          <w:szCs w:val="30"/>
        </w:rPr>
      </w:pPr>
    </w:p>
    <w:p w14:paraId="7099BFCA">
      <w:pPr>
        <w:rPr>
          <w:rFonts w:hint="eastAsia" w:ascii="宋体" w:hAnsi="宋体" w:eastAsia="宋体" w:cs="宋体"/>
          <w:sz w:val="30"/>
          <w:szCs w:val="30"/>
        </w:rPr>
      </w:pPr>
    </w:p>
    <w:p w14:paraId="232BEC6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竞</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15C81A22">
      <w:pPr>
        <w:keepNext w:val="0"/>
        <w:keepLines w:val="0"/>
        <w:pageBreakBefore w:val="0"/>
        <w:widowControl w:val="0"/>
        <w:kinsoku/>
        <w:wordWrap/>
        <w:overflowPunct/>
        <w:topLinePunct w:val="0"/>
        <w:autoSpaceDE/>
        <w:autoSpaceDN/>
        <w:bidi w:val="0"/>
        <w:adjustRightInd/>
        <w:snapToGrid/>
        <w:spacing w:line="540" w:lineRule="exact"/>
        <w:ind w:left="1405" w:hanging="1405" w:hangingChars="5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桐城开发区双创产业园A区9#厂房(增容)及电缆敷设电力工程</w:t>
      </w:r>
    </w:p>
    <w:p w14:paraId="2C2E2FE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u w:val="none"/>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JKQJT-2026007</w:t>
      </w:r>
    </w:p>
    <w:p w14:paraId="0DAE912B">
      <w:pPr>
        <w:keepNext w:val="0"/>
        <w:keepLines w:val="0"/>
        <w:pageBreakBefore w:val="0"/>
        <w:widowControl w:val="0"/>
        <w:kinsoku/>
        <w:wordWrap/>
        <w:overflowPunct/>
        <w:topLinePunct w:val="0"/>
        <w:autoSpaceDE/>
        <w:autoSpaceDN/>
        <w:bidi w:val="0"/>
        <w:adjustRightInd/>
        <w:snapToGrid/>
        <w:spacing w:line="540" w:lineRule="exact"/>
        <w:ind w:left="1968" w:hanging="1968" w:hangingChars="7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项目批准文号：</w:t>
      </w:r>
      <w:r>
        <w:rPr>
          <w:rFonts w:hint="eastAsia" w:ascii="宋体" w:hAnsi="宋体" w:eastAsia="宋体" w:cs="宋体"/>
          <w:sz w:val="28"/>
          <w:szCs w:val="28"/>
          <w:lang w:val="en-US" w:eastAsia="zh-CN"/>
        </w:rPr>
        <w:t>根据开发区管委会批示解决双创产业园A区9#厂房配套</w:t>
      </w:r>
    </w:p>
    <w:p w14:paraId="424C363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设施的要求，桐城开发区双创产业园A区9#厂房(增容)及电缆敷设电力工程由桐城经开区国有投资运营有限公司</w:t>
      </w:r>
      <w:r>
        <w:rPr>
          <w:rFonts w:hint="eastAsia" w:ascii="宋体" w:hAnsi="宋体" w:eastAsia="宋体" w:cs="宋体"/>
          <w:sz w:val="28"/>
          <w:szCs w:val="28"/>
          <w:lang w:val="en-US" w:eastAsia="zh-CN"/>
        </w:rPr>
        <w:t>采用公开招标方式进行竞价，择优选定施工单位。</w:t>
      </w:r>
    </w:p>
    <w:p w14:paraId="18846E6F">
      <w:pPr>
        <w:keepNext w:val="0"/>
        <w:keepLines w:val="0"/>
        <w:pageBreakBefore w:val="0"/>
        <w:widowControl w:val="0"/>
        <w:kinsoku/>
        <w:wordWrap/>
        <w:overflowPunct/>
        <w:topLinePunct w:val="0"/>
        <w:autoSpaceDE/>
        <w:autoSpaceDN/>
        <w:bidi w:val="0"/>
        <w:adjustRightInd/>
        <w:snapToGrid/>
        <w:spacing w:line="540" w:lineRule="exact"/>
        <w:ind w:left="1405" w:hanging="1405" w:hangingChars="500"/>
        <w:textAlignment w:val="auto"/>
        <w:rPr>
          <w:rFonts w:hint="eastAsia" w:ascii="宋体" w:hAnsi="宋体" w:eastAsia="宋体" w:cs="宋体"/>
          <w:sz w:val="28"/>
          <w:szCs w:val="28"/>
          <w:u w:val="none"/>
          <w:lang w:val="en-US" w:eastAsia="zh-CN"/>
        </w:rPr>
      </w:pPr>
      <w:r>
        <w:rPr>
          <w:rFonts w:hint="eastAsia" w:ascii="宋体" w:hAnsi="宋体" w:eastAsia="宋体" w:cs="宋体"/>
          <w:b/>
          <w:bCs/>
          <w:kern w:val="2"/>
          <w:sz w:val="28"/>
          <w:szCs w:val="28"/>
          <w:lang w:val="en-US" w:eastAsia="zh-CN" w:bidi="ar-SA"/>
        </w:rPr>
        <w:t>招标单位</w:t>
      </w:r>
      <w:r>
        <w:rPr>
          <w:rFonts w:hint="eastAsia" w:ascii="宋体" w:hAnsi="宋体" w:eastAsia="宋体" w:cs="宋体"/>
          <w:b w:val="0"/>
          <w:kern w:val="2"/>
          <w:sz w:val="28"/>
          <w:szCs w:val="28"/>
          <w:lang w:val="en-US" w:eastAsia="zh-CN" w:bidi="ar-SA"/>
        </w:rPr>
        <w:t>：</w:t>
      </w:r>
      <w:r>
        <w:rPr>
          <w:rFonts w:hint="eastAsia" w:ascii="宋体" w:hAnsi="宋体" w:eastAsia="宋体" w:cs="宋体"/>
          <w:sz w:val="28"/>
          <w:szCs w:val="28"/>
          <w:u w:val="none"/>
          <w:lang w:eastAsia="zh-CN"/>
        </w:rPr>
        <w:t>桐城</w:t>
      </w:r>
      <w:r>
        <w:rPr>
          <w:rFonts w:hint="eastAsia" w:ascii="宋体" w:hAnsi="宋体" w:eastAsia="宋体" w:cs="宋体"/>
          <w:sz w:val="28"/>
          <w:szCs w:val="28"/>
          <w:u w:val="none"/>
          <w:lang w:val="en-US" w:eastAsia="zh-CN"/>
        </w:rPr>
        <w:t>经开区国有资产投资运营有限公司</w:t>
      </w:r>
    </w:p>
    <w:p w14:paraId="7A12D0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桐城经开区建投集团招投标办公室</w:t>
      </w:r>
    </w:p>
    <w:p w14:paraId="76DA214D">
      <w:pPr>
        <w:bidi w:val="0"/>
        <w:rPr>
          <w:rFonts w:hint="eastAsia" w:ascii="宋体" w:hAnsi="宋体" w:eastAsia="宋体" w:cs="宋体"/>
          <w:sz w:val="28"/>
          <w:szCs w:val="28"/>
          <w:u w:val="none"/>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企业自筹资金</w:t>
      </w:r>
    </w:p>
    <w:p w14:paraId="63E9A5F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施工</w:t>
      </w:r>
      <w:r>
        <w:rPr>
          <w:rFonts w:hint="eastAsia" w:ascii="宋体" w:hAnsi="宋体" w:eastAsia="宋体" w:cs="宋体"/>
          <w:sz w:val="28"/>
          <w:szCs w:val="28"/>
          <w:u w:val="none"/>
          <w:lang w:val="en-US" w:eastAsia="zh-CN"/>
        </w:rPr>
        <w:t>图纸</w:t>
      </w:r>
      <w:r>
        <w:rPr>
          <w:rFonts w:hint="eastAsia" w:ascii="宋体" w:hAnsi="宋体" w:eastAsia="宋体" w:cs="宋体"/>
          <w:sz w:val="28"/>
          <w:szCs w:val="28"/>
          <w:u w:val="none"/>
          <w:lang w:eastAsia="zh-CN"/>
        </w:rPr>
        <w:t>内容及工程清单列示的全部内容</w:t>
      </w:r>
    </w:p>
    <w:p w14:paraId="568F2D9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项目最高控制价：</w:t>
      </w:r>
      <w:r>
        <w:rPr>
          <w:rFonts w:hint="default" w:ascii="Arial" w:hAnsi="Arial" w:eastAsia="宋体" w:cs="Arial"/>
          <w:b/>
          <w:bCs/>
          <w:sz w:val="28"/>
          <w:szCs w:val="28"/>
          <w:lang w:eastAsia="zh-CN"/>
        </w:rPr>
        <w:t>¥</w:t>
      </w:r>
      <w:r>
        <w:rPr>
          <w:rFonts w:hint="eastAsia" w:ascii="宋体" w:hAnsi="宋体" w:eastAsia="宋体" w:cs="宋体"/>
          <w:sz w:val="28"/>
          <w:szCs w:val="28"/>
          <w:lang w:val="en-US" w:eastAsia="zh-CN"/>
        </w:rPr>
        <w:t>217183.50元(含设计费</w:t>
      </w:r>
      <w:r>
        <w:rPr>
          <w:rFonts w:hint="default" w:ascii="Arial" w:hAnsi="Arial" w:eastAsia="宋体" w:cs="Arial"/>
          <w:sz w:val="28"/>
          <w:szCs w:val="28"/>
          <w:lang w:val="en-US" w:eastAsia="zh-CN"/>
        </w:rPr>
        <w:t>¥</w:t>
      </w:r>
      <w:r>
        <w:rPr>
          <w:rFonts w:hint="eastAsia" w:ascii="宋体" w:hAnsi="宋体" w:eastAsia="宋体" w:cs="宋体"/>
          <w:sz w:val="28"/>
          <w:szCs w:val="28"/>
          <w:lang w:val="en-US" w:eastAsia="zh-CN"/>
        </w:rPr>
        <w:t>5000.00元此价格不下浮)</w:t>
      </w:r>
    </w:p>
    <w:p w14:paraId="10EF274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2BA0AA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电力工程施工总承包贰级（含贰级）及以上或具有承装（修、试）电 力设施许可证（承装类五级、承修类五级、承试类五级）； 且有效期内的安全生产许可证。</w:t>
      </w:r>
    </w:p>
    <w:p w14:paraId="2661F8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eastAsiaTheme="minorEastAsia"/>
          <w:sz w:val="28"/>
          <w:szCs w:val="28"/>
          <w:u w:val="none"/>
        </w:rPr>
        <w:t>投标企业</w:t>
      </w:r>
      <w:r>
        <w:rPr>
          <w:rFonts w:ascii="宋体" w:hAnsi="宋体" w:eastAsiaTheme="minorEastAsia"/>
          <w:sz w:val="28"/>
          <w:szCs w:val="28"/>
          <w:u w:val="none"/>
        </w:rPr>
        <w:t>未处于被责令停业、投标资格被取消或</w:t>
      </w:r>
      <w:r>
        <w:rPr>
          <w:rFonts w:hint="eastAsia" w:ascii="宋体" w:hAnsi="宋体" w:eastAsiaTheme="minorEastAsia"/>
          <w:sz w:val="28"/>
          <w:szCs w:val="28"/>
          <w:u w:val="none"/>
          <w:lang w:val="en-US" w:eastAsia="zh-CN"/>
        </w:rPr>
        <w:t>财务</w:t>
      </w:r>
      <w:r>
        <w:rPr>
          <w:rFonts w:ascii="宋体" w:hAnsi="宋体" w:eastAsiaTheme="minorEastAsia"/>
          <w:sz w:val="28"/>
          <w:szCs w:val="28"/>
          <w:u w:val="none"/>
        </w:rPr>
        <w:t>被接管、冻结和破产状态</w:t>
      </w:r>
      <w:r>
        <w:rPr>
          <w:rFonts w:hint="eastAsia" w:ascii="宋体" w:hAnsi="宋体"/>
          <w:sz w:val="28"/>
          <w:szCs w:val="28"/>
          <w:u w:val="none"/>
          <w:lang w:eastAsia="zh-CN"/>
        </w:rPr>
        <w:t>。</w:t>
      </w:r>
    </w:p>
    <w:p w14:paraId="40D065C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 xml:space="preserve">需具有类似工程施工经验。 </w:t>
      </w:r>
      <w:r>
        <w:rPr>
          <w:rFonts w:hint="eastAsia" w:ascii="宋体" w:hAnsi="宋体" w:eastAsia="宋体" w:cs="宋体"/>
          <w:sz w:val="28"/>
          <w:szCs w:val="28"/>
          <w:lang w:val="en-US" w:eastAsia="zh-CN"/>
        </w:rPr>
        <w:t xml:space="preserve"> </w:t>
      </w:r>
    </w:p>
    <w:p w14:paraId="00CD8F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eastAsiaTheme="minorEastAsia"/>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r>
        <w:rPr>
          <w:rFonts w:hint="eastAsia" w:ascii="宋体" w:hAnsi="宋体"/>
          <w:sz w:val="28"/>
          <w:szCs w:val="28"/>
          <w:lang w:eastAsia="zh-CN"/>
        </w:rPr>
        <w:t>。</w:t>
      </w:r>
    </w:p>
    <w:p w14:paraId="6FB3BDE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项目经理由二级及二级以上</w:t>
      </w:r>
      <w:r>
        <w:rPr>
          <w:rFonts w:hint="eastAsia" w:ascii="宋体" w:hAnsi="宋体" w:eastAsia="宋体" w:cs="宋体"/>
          <w:sz w:val="28"/>
          <w:szCs w:val="28"/>
          <w:lang w:val="en-US" w:eastAsia="zh-CN"/>
        </w:rPr>
        <w:t>机电</w:t>
      </w:r>
      <w:r>
        <w:rPr>
          <w:rFonts w:hint="eastAsia" w:ascii="宋体" w:hAnsi="宋体" w:eastAsia="宋体" w:cs="宋体"/>
          <w:sz w:val="28"/>
          <w:szCs w:val="28"/>
          <w:lang w:eastAsia="zh-CN"/>
        </w:rPr>
        <w:t>专业注册</w:t>
      </w:r>
      <w:r>
        <w:rPr>
          <w:rFonts w:hint="eastAsia" w:ascii="宋体" w:hAnsi="宋体" w:eastAsia="宋体" w:cs="宋体"/>
          <w:sz w:val="28"/>
          <w:szCs w:val="28"/>
          <w:lang w:val="en-US" w:eastAsia="zh-CN"/>
        </w:rPr>
        <w:t>工程</w:t>
      </w:r>
      <w:r>
        <w:rPr>
          <w:rFonts w:hint="eastAsia" w:ascii="宋体" w:hAnsi="宋体" w:eastAsia="宋体" w:cs="宋体"/>
          <w:sz w:val="28"/>
          <w:szCs w:val="28"/>
          <w:lang w:eastAsia="zh-CN"/>
        </w:rPr>
        <w:t>师担任；(2)具备有效的安全生产B证；</w:t>
      </w:r>
    </w:p>
    <w:p w14:paraId="4323DCB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56246CE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sym w:font="Wingdings 2" w:char="00A3"/>
      </w:r>
      <w:r>
        <w:rPr>
          <w:rFonts w:hint="eastAsia" w:ascii="宋体" w:hAnsi="宋体" w:eastAsia="宋体" w:cs="宋体"/>
          <w:sz w:val="28"/>
          <w:szCs w:val="28"/>
          <w:lang w:val="en-US" w:eastAsia="zh-CN"/>
        </w:rPr>
        <w:t xml:space="preserve">接受   </w:t>
      </w:r>
      <w:r>
        <w:rPr>
          <w:rFonts w:hint="eastAsia" w:ascii="宋体" w:hAnsi="宋体" w:eastAsia="宋体" w:cs="宋体"/>
          <w:sz w:val="28"/>
          <w:szCs w:val="28"/>
          <w:lang w:val="en-US" w:eastAsia="zh-CN"/>
        </w:rPr>
        <w:sym w:font="Wingdings 2" w:char="0052"/>
      </w:r>
      <w:r>
        <w:rPr>
          <w:rFonts w:hint="eastAsia" w:ascii="宋体" w:hAnsi="宋体" w:eastAsia="宋体" w:cs="宋体"/>
          <w:sz w:val="28"/>
          <w:szCs w:val="28"/>
          <w:lang w:val="en-US" w:eastAsia="zh-CN"/>
        </w:rPr>
        <w:t>不接受</w:t>
      </w:r>
    </w:p>
    <w:p w14:paraId="4603157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组成联合体的</w:t>
      </w:r>
      <w:r>
        <w:rPr>
          <w:rFonts w:hint="eastAsia" w:ascii="宋体" w:hAnsi="宋体" w:eastAsia="宋体" w:cs="宋体"/>
          <w:sz w:val="28"/>
          <w:szCs w:val="28"/>
          <w:lang w:eastAsia="zh-CN"/>
        </w:rPr>
        <w:t>，</w:t>
      </w:r>
      <w:r>
        <w:rPr>
          <w:rFonts w:hint="eastAsia" w:ascii="宋体" w:hAnsi="宋体" w:eastAsia="宋体" w:cs="宋体"/>
          <w:sz w:val="28"/>
          <w:szCs w:val="28"/>
        </w:rPr>
        <w:t>应满足下列要求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4A59F31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01464C9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4 </w:t>
      </w:r>
      <w:r>
        <w:rPr>
          <w:rFonts w:hint="eastAsia" w:ascii="宋体" w:hAnsi="宋体" w:eastAsia="宋体" w:cs="宋体"/>
          <w:sz w:val="28"/>
          <w:szCs w:val="28"/>
        </w:rPr>
        <w:t>日至</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10 </w:t>
      </w:r>
      <w:r>
        <w:rPr>
          <w:rFonts w:hint="eastAsia" w:ascii="宋体" w:hAnsi="宋体" w:eastAsia="宋体" w:cs="宋体"/>
          <w:sz w:val="28"/>
          <w:szCs w:val="28"/>
        </w:rPr>
        <w:t>日(文件的发售期限自开始之日起不得少于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个工作日，每天上午</w:t>
      </w:r>
      <w:r>
        <w:rPr>
          <w:rFonts w:hint="eastAsia" w:ascii="宋体" w:hAnsi="宋体" w:eastAsia="宋体" w:cs="宋体"/>
          <w:sz w:val="28"/>
          <w:szCs w:val="28"/>
          <w:lang w:val="en-US" w:eastAsia="zh-CN"/>
        </w:rPr>
        <w:t>8:00</w:t>
      </w:r>
      <w:r>
        <w:rPr>
          <w:rFonts w:hint="eastAsia" w:ascii="宋体" w:hAnsi="宋体" w:eastAsia="宋体" w:cs="宋体"/>
          <w:sz w:val="28"/>
          <w:szCs w:val="28"/>
        </w:rPr>
        <w:t>至</w:t>
      </w:r>
      <w:r>
        <w:rPr>
          <w:rFonts w:hint="eastAsia" w:ascii="宋体" w:hAnsi="宋体" w:eastAsia="宋体" w:cs="宋体"/>
          <w:sz w:val="28"/>
          <w:szCs w:val="28"/>
          <w:lang w:val="en-US" w:eastAsia="zh-CN"/>
        </w:rPr>
        <w:t>12:00</w:t>
      </w:r>
      <w:r>
        <w:rPr>
          <w:rFonts w:hint="eastAsia" w:ascii="宋体" w:hAnsi="宋体" w:eastAsia="宋体" w:cs="宋体"/>
          <w:sz w:val="28"/>
          <w:szCs w:val="28"/>
          <w:lang w:eastAsia="zh-CN"/>
        </w:rPr>
        <w:t>，</w:t>
      </w:r>
      <w:r>
        <w:rPr>
          <w:rFonts w:hint="eastAsia" w:ascii="宋体" w:hAnsi="宋体" w:eastAsia="宋体" w:cs="宋体"/>
          <w:sz w:val="28"/>
          <w:szCs w:val="28"/>
        </w:rPr>
        <w:t>下午</w:t>
      </w:r>
      <w:r>
        <w:rPr>
          <w:rFonts w:hint="eastAsia" w:ascii="宋体" w:hAnsi="宋体" w:eastAsia="宋体" w:cs="宋体"/>
          <w:sz w:val="28"/>
          <w:szCs w:val="28"/>
          <w:lang w:val="en-US" w:eastAsia="zh-CN"/>
        </w:rPr>
        <w:t>14:30</w:t>
      </w:r>
      <w:r>
        <w:rPr>
          <w:rFonts w:hint="eastAsia" w:ascii="宋体" w:hAnsi="宋体" w:eastAsia="宋体" w:cs="宋体"/>
          <w:sz w:val="28"/>
          <w:szCs w:val="28"/>
        </w:rPr>
        <w:t>至</w:t>
      </w:r>
      <w:r>
        <w:rPr>
          <w:rFonts w:hint="eastAsia" w:ascii="宋体" w:hAnsi="宋体" w:eastAsia="宋体" w:cs="宋体"/>
          <w:sz w:val="28"/>
          <w:szCs w:val="28"/>
          <w:lang w:val="en-US" w:eastAsia="zh-CN"/>
        </w:rPr>
        <w:t>17:30</w:t>
      </w:r>
      <w:r>
        <w:rPr>
          <w:rFonts w:hint="eastAsia" w:ascii="宋体" w:hAnsi="宋体" w:eastAsia="宋体" w:cs="宋体"/>
          <w:sz w:val="28"/>
          <w:szCs w:val="28"/>
        </w:rPr>
        <w:t>(北京时间，法定节假日除外)</w:t>
      </w:r>
      <w:r>
        <w:rPr>
          <w:rFonts w:hint="eastAsia" w:ascii="宋体" w:hAnsi="宋体" w:eastAsia="宋体" w:cs="宋体"/>
          <w:sz w:val="28"/>
          <w:szCs w:val="28"/>
          <w:lang w:eastAsia="zh-CN"/>
        </w:rPr>
        <w:t>截止时间</w:t>
      </w:r>
      <w:r>
        <w:rPr>
          <w:rFonts w:hint="eastAsia" w:ascii="宋体" w:hAnsi="宋体" w:eastAsia="宋体" w:cs="宋体"/>
          <w:sz w:val="28"/>
          <w:szCs w:val="28"/>
          <w:lang w:val="en-US" w:eastAsia="zh-CN"/>
        </w:rPr>
        <w:t>2026年3月10 日下午15时止。</w:t>
      </w:r>
    </w:p>
    <w:p w14:paraId="2A975E2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1052C54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四、竞价响应文件提交</w:t>
      </w:r>
    </w:p>
    <w:p w14:paraId="379641A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10 </w:t>
      </w:r>
      <w:r>
        <w:rPr>
          <w:rFonts w:hint="eastAsia" w:ascii="宋体" w:hAnsi="宋体" w:eastAsia="宋体" w:cs="宋体"/>
          <w:sz w:val="28"/>
          <w:szCs w:val="28"/>
        </w:rPr>
        <w:t>日</w:t>
      </w:r>
      <w:r>
        <w:rPr>
          <w:rFonts w:hint="eastAsia" w:ascii="宋体" w:hAnsi="宋体" w:eastAsia="宋体" w:cs="宋体"/>
          <w:sz w:val="28"/>
          <w:szCs w:val="28"/>
          <w:lang w:val="en-US" w:eastAsia="zh-CN"/>
        </w:rPr>
        <w:t>15:00</w:t>
      </w:r>
      <w:r>
        <w:rPr>
          <w:rFonts w:hint="eastAsia" w:ascii="宋体" w:hAnsi="宋体" w:eastAsia="宋体" w:cs="宋体"/>
          <w:sz w:val="28"/>
          <w:szCs w:val="28"/>
        </w:rPr>
        <w:t>(北京时间)(从竞价文件开始发出之日起至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提交竞价响应文件截止之日止不得少于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p>
    <w:p w14:paraId="1219FC5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五、竞</w:t>
      </w:r>
      <w:r>
        <w:rPr>
          <w:rFonts w:hint="eastAsia" w:ascii="宋体" w:hAnsi="宋体" w:eastAsia="宋体" w:cs="宋体"/>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10日15:00</w:t>
      </w:r>
      <w:r>
        <w:rPr>
          <w:rFonts w:hint="eastAsia" w:ascii="宋体" w:hAnsi="宋体" w:eastAsia="宋体" w:cs="宋体"/>
          <w:sz w:val="28"/>
          <w:szCs w:val="28"/>
        </w:rPr>
        <w:t>(北京时间)</w:t>
      </w:r>
    </w:p>
    <w:p w14:paraId="4F98D1B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地点</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桐城经开区建投集团五楼招投标办公室</w:t>
      </w:r>
    </w:p>
    <w:p w14:paraId="591949B9">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六、资格审查方式：</w:t>
      </w:r>
      <w:r>
        <w:rPr>
          <w:rFonts w:hint="eastAsia" w:ascii="宋体" w:hAnsi="宋体" w:eastAsia="宋体" w:cs="宋体"/>
          <w:sz w:val="28"/>
          <w:szCs w:val="28"/>
          <w:lang w:val="en-US" w:eastAsia="zh-CN"/>
        </w:rPr>
        <w:t>资格先审。投标单位于2026年3月 9日下午17时前提交资格审查文件，逾期提交拒收。招标单位和招标办对所有资格文件进行资格审查，只有通过招标单位和招标办资格审查后的投标人方可缴纳投标保证金进行项目投标报价。开标现场对投标单位的资格进行复查，不符合要求的，退回投标文件。资格审查文件提交地点：桐城经开区建设投资集团有限公司五楼招投标办公室。联系人：胡先生13865108771</w:t>
      </w:r>
    </w:p>
    <w:p w14:paraId="7780D7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eastAsia="zh-CN"/>
        </w:rPr>
        <w:t>竞</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招标单位信息</w:t>
      </w:r>
      <w:r>
        <w:rPr>
          <w:rFonts w:hint="eastAsia" w:ascii="宋体" w:hAnsi="宋体" w:eastAsia="宋体" w:cs="宋体"/>
          <w:b/>
          <w:bCs/>
          <w:sz w:val="28"/>
          <w:szCs w:val="28"/>
          <w:lang w:eastAsia="zh-CN"/>
        </w:rPr>
        <w:t>：</w:t>
      </w:r>
    </w:p>
    <w:p w14:paraId="065AC77B">
      <w:pPr>
        <w:keepNext w:val="0"/>
        <w:keepLines w:val="0"/>
        <w:pageBreakBefore w:val="0"/>
        <w:widowControl w:val="0"/>
        <w:kinsoku/>
        <w:wordWrap/>
        <w:overflowPunct/>
        <w:topLinePunct w:val="0"/>
        <w:autoSpaceDE/>
        <w:autoSpaceDN/>
        <w:bidi w:val="0"/>
        <w:adjustRightInd/>
        <w:snapToGrid/>
        <w:spacing w:line="540" w:lineRule="exact"/>
        <w:ind w:left="1405" w:hanging="1400" w:hangingChars="5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w:t>
      </w:r>
      <w:r>
        <w:rPr>
          <w:rFonts w:hint="eastAsia" w:ascii="宋体" w:hAnsi="宋体" w:eastAsia="宋体" w:cs="宋体"/>
          <w:sz w:val="24"/>
          <w:szCs w:val="24"/>
          <w:lang w:eastAsia="zh-CN"/>
        </w:rPr>
        <w:t>桐城</w:t>
      </w:r>
      <w:r>
        <w:rPr>
          <w:rFonts w:hint="eastAsia" w:ascii="宋体" w:hAnsi="宋体" w:eastAsia="宋体" w:cs="宋体"/>
          <w:sz w:val="24"/>
          <w:szCs w:val="24"/>
          <w:lang w:val="en-US" w:eastAsia="zh-CN"/>
        </w:rPr>
        <w:t>经开区国有资产投资运营有限公司</w:t>
      </w:r>
    </w:p>
    <w:p w14:paraId="35474B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：桐城经开区建投集团公司大楼</w:t>
      </w:r>
      <w:r>
        <w:rPr>
          <w:rFonts w:hint="eastAsia" w:ascii="宋体" w:hAnsi="宋体" w:eastAsia="宋体" w:cs="宋体"/>
          <w:sz w:val="28"/>
          <w:szCs w:val="28"/>
          <w:lang w:val="en-US" w:eastAsia="zh-CN"/>
        </w:rPr>
        <w:t>七</w:t>
      </w:r>
      <w:r>
        <w:rPr>
          <w:rFonts w:hint="eastAsia" w:ascii="宋体" w:hAnsi="宋体" w:eastAsia="宋体" w:cs="宋体"/>
          <w:sz w:val="28"/>
          <w:szCs w:val="28"/>
          <w:lang w:eastAsia="zh-CN"/>
        </w:rPr>
        <w:t>楼</w:t>
      </w:r>
    </w:p>
    <w:p w14:paraId="7DE3DA2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夏国庆</w:t>
      </w:r>
    </w:p>
    <w:p w14:paraId="64D55A7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18956978139</w:t>
      </w:r>
    </w:p>
    <w:p w14:paraId="0D7F490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代理机构信息</w:t>
      </w:r>
      <w:r>
        <w:rPr>
          <w:rFonts w:hint="eastAsia" w:ascii="宋体" w:hAnsi="宋体" w:eastAsia="宋体" w:cs="宋体"/>
          <w:b/>
          <w:bCs/>
          <w:sz w:val="28"/>
          <w:szCs w:val="28"/>
          <w:lang w:eastAsia="zh-CN"/>
        </w:rPr>
        <w:t>：</w:t>
      </w:r>
    </w:p>
    <w:p w14:paraId="24A06AA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名称：</w:t>
      </w:r>
      <w:r>
        <w:rPr>
          <w:rFonts w:hint="eastAsia" w:ascii="宋体" w:hAnsi="宋体" w:eastAsia="宋体" w:cs="宋体"/>
          <w:sz w:val="28"/>
          <w:szCs w:val="28"/>
        </w:rPr>
        <w:t>桐城经开区建投集团招投标办公室</w:t>
      </w:r>
    </w:p>
    <w:p w14:paraId="63EB91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桐城经开区建投集团公司大楼五楼</w:t>
      </w:r>
    </w:p>
    <w:p w14:paraId="41E0E6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rPr>
        <w:t>胡先生</w:t>
      </w:r>
    </w:p>
    <w:p w14:paraId="4763E0E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rPr>
        <w:t>13865108771</w:t>
      </w:r>
    </w:p>
    <w:p w14:paraId="67142EC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九、具体详情见附件：</w:t>
      </w:r>
    </w:p>
    <w:p w14:paraId="2EE4EA52">
      <w:pPr>
        <w:rPr>
          <w:rFonts w:hint="eastAsia" w:ascii="宋体" w:hAnsi="宋体" w:eastAsia="宋体" w:cs="宋体"/>
          <w:sz w:val="30"/>
          <w:szCs w:val="30"/>
        </w:rPr>
      </w:pPr>
    </w:p>
    <w:p w14:paraId="3C38F705">
      <w:pPr>
        <w:ind w:firstLine="2530" w:firstLineChars="700"/>
        <w:jc w:val="both"/>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10"/>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5CD4E5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9  </w:t>
            </w:r>
            <w:r>
              <w:rPr>
                <w:rFonts w:hint="eastAsia" w:ascii="宋体" w:hAnsi="宋体" w:eastAsia="宋体" w:cs="宋体"/>
                <w:sz w:val="24"/>
                <w:szCs w:val="24"/>
              </w:rPr>
              <w:t>日</w:t>
            </w:r>
            <w:r>
              <w:rPr>
                <w:rFonts w:hint="eastAsia" w:ascii="宋体" w:hAnsi="宋体" w:eastAsia="宋体" w:cs="宋体"/>
                <w:sz w:val="24"/>
                <w:szCs w:val="24"/>
                <w:lang w:val="en-US" w:eastAsia="zh-CN"/>
              </w:rPr>
              <w:t>14</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p w14:paraId="1997A44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开发区双创产业园A区9#厂房现场踏勘</w:t>
            </w:r>
          </w:p>
          <w:p w14:paraId="25F9F93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联系人及联系电话:夏国庆18956978139</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w:t>
            </w:r>
            <w:r>
              <w:rPr>
                <w:rFonts w:hint="eastAsia" w:ascii="宋体" w:hAnsi="宋体" w:eastAsia="宋体" w:cs="宋体"/>
                <w:sz w:val="24"/>
                <w:szCs w:val="24"/>
                <w:lang w:eastAsia="zh-CN"/>
              </w:rPr>
              <w:t>投标单位</w:t>
            </w:r>
            <w:r>
              <w:rPr>
                <w:rFonts w:hint="eastAsia" w:ascii="宋体" w:hAnsi="宋体" w:eastAsia="宋体" w:cs="宋体"/>
                <w:sz w:val="24"/>
                <w:szCs w:val="24"/>
              </w:rPr>
              <w:t>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10 </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w:t>
            </w:r>
            <w:r>
              <w:rPr>
                <w:rFonts w:hint="eastAsia" w:ascii="宋体" w:hAnsi="宋体" w:eastAsia="宋体" w:cs="宋体"/>
                <w:sz w:val="24"/>
                <w:szCs w:val="24"/>
                <w:lang w:eastAsia="zh-CN"/>
              </w:rPr>
              <w:t>数量</w:t>
            </w:r>
            <w:r>
              <w:rPr>
                <w:rFonts w:hint="eastAsia" w:ascii="宋体" w:hAnsi="宋体" w:eastAsia="宋体" w:cs="宋体"/>
                <w:sz w:val="24"/>
                <w:szCs w:val="24"/>
              </w:rPr>
              <w:t>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人民币肆仟元整（小写：4000.00元）竞价保证金和履约保证金统一账户。</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sz w:val="24"/>
                <w:szCs w:val="24"/>
                <w:lang w:eastAsia="zh-CN"/>
              </w:rPr>
              <w:t>投标单位</w:t>
            </w:r>
            <w:r>
              <w:rPr>
                <w:rFonts w:hint="eastAsia" w:ascii="宋体" w:hAnsi="宋体" w:eastAsia="宋体" w:cs="宋体"/>
                <w:sz w:val="24"/>
                <w:szCs w:val="24"/>
              </w:rPr>
              <w:t>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自竞价截止日后90日历日</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w:t>
            </w:r>
            <w:r>
              <w:rPr>
                <w:rFonts w:hint="eastAsia" w:ascii="宋体" w:hAnsi="宋体" w:eastAsia="宋体" w:cs="宋体"/>
                <w:sz w:val="24"/>
                <w:szCs w:val="24"/>
                <w:lang w:eastAsia="zh-CN"/>
              </w:rPr>
              <w:t>】</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1家</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036AF34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人民币肆仟元整（￥4000.00元）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r>
              <w:rPr>
                <w:rFonts w:hint="eastAsia" w:ascii="宋体" w:hAnsi="宋体" w:eastAsia="宋体" w:cs="宋体"/>
                <w:sz w:val="24"/>
                <w:szCs w:val="24"/>
              </w:rPr>
              <w:t>银行保函、担保机构担保、保证保险。</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25B8CB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：桐城</w:t>
            </w:r>
            <w:r>
              <w:rPr>
                <w:rFonts w:hint="eastAsia" w:ascii="宋体" w:hAnsi="宋体" w:eastAsia="宋体" w:cs="宋体"/>
                <w:sz w:val="24"/>
                <w:szCs w:val="24"/>
                <w:lang w:val="en-US" w:eastAsia="zh-CN"/>
              </w:rPr>
              <w:t>经开区国有资产投资运营有限公司</w:t>
            </w:r>
          </w:p>
          <w:p w14:paraId="3F239D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单位账户：34050168610800000386</w:t>
            </w:r>
          </w:p>
          <w:p w14:paraId="630615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开户银行：中国建设银行桐城支行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退还时间:验收合格后</w:t>
            </w:r>
            <w:r>
              <w:rPr>
                <w:rFonts w:hint="eastAsia" w:ascii="宋体" w:hAnsi="宋体" w:eastAsia="宋体" w:cs="宋体"/>
                <w:sz w:val="24"/>
                <w:szCs w:val="24"/>
                <w:lang w:val="en-US" w:eastAsia="zh-CN"/>
              </w:rPr>
              <w:t>15日历日。</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合规审计部</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18955658065</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公司大楼八楼</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D769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计划开工日期：2026</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宋体" w:hAnsi="宋体" w:eastAsia="宋体" w:cs="宋体"/>
                <w:sz w:val="24"/>
                <w:szCs w:val="24"/>
              </w:rPr>
              <w:t>具体开工时间以开工令为准。</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2151BD88">
      <w:pPr>
        <w:widowControl/>
        <w:kinsoku w:val="0"/>
        <w:autoSpaceDE w:val="0"/>
        <w:autoSpaceDN w:val="0"/>
        <w:adjustRightInd w:val="0"/>
        <w:snapToGrid w:val="0"/>
        <w:spacing w:before="12" w:line="200" w:lineRule="auto"/>
        <w:jc w:val="left"/>
        <w:textAlignment w:val="baseline"/>
        <w:rPr>
          <w:rFonts w:hint="eastAsia" w:ascii="宋体" w:hAnsi="宋体" w:eastAsia="宋体" w:cs="宋体"/>
          <w:sz w:val="30"/>
          <w:szCs w:val="30"/>
          <w:lang w:val="en-US" w:eastAsia="zh-CN"/>
        </w:rPr>
      </w:pPr>
    </w:p>
    <w:p w14:paraId="43EB21D6">
      <w:pPr>
        <w:ind w:firstLine="600" w:firstLineChars="200"/>
        <w:rPr>
          <w:rFonts w:hint="eastAsia" w:ascii="宋体" w:hAnsi="宋体" w:eastAsia="宋体" w:cs="宋体"/>
          <w:sz w:val="30"/>
          <w:szCs w:val="30"/>
          <w:lang w:val="en-US" w:eastAsia="zh-CN"/>
        </w:rPr>
      </w:pPr>
    </w:p>
    <w:p w14:paraId="2A94CAA9">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第二章  招标单位需求</w:t>
      </w:r>
    </w:p>
    <w:p w14:paraId="2F0B43F9">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27C480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（1）投标单位一旦成交，</w:t>
      </w:r>
      <w:r>
        <w:rPr>
          <w:rFonts w:hint="eastAsia" w:ascii="宋体" w:hAnsi="宋体" w:eastAsia="宋体" w:cs="宋体"/>
          <w:sz w:val="28"/>
          <w:szCs w:val="28"/>
        </w:rPr>
        <w:t>竞</w:t>
      </w:r>
      <w:r>
        <w:rPr>
          <w:rFonts w:hint="eastAsia" w:ascii="宋体" w:hAnsi="宋体" w:eastAsia="宋体" w:cs="宋体"/>
          <w:sz w:val="28"/>
          <w:szCs w:val="28"/>
          <w:lang w:val="en-US" w:eastAsia="zh-CN"/>
        </w:rPr>
        <w:t>价时所报的本项目的项目经理施工现场技术负责人、各专业负责工程师及施工机械等在整个项目施工期内必须在位，否则招标单位有权终止合同，由此造成的损失，成交投标单位自行承担并赔偿可能给招标单位造成的损失</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(2)成交投标单位不得擅自更换</w:t>
      </w:r>
      <w:r>
        <w:rPr>
          <w:rFonts w:hint="eastAsia" w:ascii="宋体" w:hAnsi="宋体" w:eastAsia="宋体" w:cs="宋体"/>
          <w:sz w:val="28"/>
          <w:szCs w:val="28"/>
        </w:rPr>
        <w:t>竞</w:t>
      </w:r>
      <w:r>
        <w:rPr>
          <w:rFonts w:hint="eastAsia" w:ascii="宋体" w:hAnsi="宋体" w:eastAsia="宋体" w:cs="宋体"/>
          <w:sz w:val="28"/>
          <w:szCs w:val="28"/>
          <w:lang w:val="en-US" w:eastAsia="zh-CN"/>
        </w:rPr>
        <w:t>价时所报项目经理及项目部主要管理人员。确需更换时，须报招标单位同意，更换后人员不得低于成交投标单位竞价时所报人员资质和技术水平，招标单位如认为有必要，可要求对上述人员中的部分人员做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(3)成交投标单位未能按照承诺到岗尽职的，招标单位将视情况严重程度对其作出相应处理，给予警告并发出整改通知，如仍未及时整改 ，招标单位有权责令其停工整改、直至终止合同，引进新的承包人。招标单位还将停止支付工程款项扣留任何未付的工程进度款项补偿建设单位的有关损失或工期延误的损失，并就此向承包人索赔。</w:t>
      </w:r>
    </w:p>
    <w:p w14:paraId="14F2F4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2、材料要求：</w:t>
      </w:r>
    </w:p>
    <w:p w14:paraId="75F7E4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自行采购的材料应满足设计和规范要求的质量等级，并须按有关技术规范要求对材料质量进行检验成交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选定的材料供应厂家和价格须经</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和监理单位认可。如</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和监理单位对某种或某些材料的质量有异议，有权提出停止使用的要求，成交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必须服从该要求。若该材料经权威检验部门鉴定确有质量问题，由此而发生的一切费用由成交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自负。因成交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自行采购的材料质量引起的工程质量问题由成交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承担所造成的一切损失。</w:t>
      </w:r>
    </w:p>
    <w:p w14:paraId="4255F28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(2)如本项目</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对工程质量有特殊需求的，对主要设备及材料提供不少于三个的参考品牌，对于</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参考品牌的材料，</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可选用参考品牌或不低于参考品牌质量标准的其它品牌</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采用</w:t>
      </w:r>
      <w:r>
        <w:rPr>
          <w:rFonts w:hint="eastAsia" w:ascii="宋体" w:hAnsi="宋体" w:eastAsia="宋体" w:cs="宋体"/>
          <w:sz w:val="28"/>
          <w:szCs w:val="28"/>
          <w:lang w:val="en-US" w:eastAsia="zh-CN"/>
        </w:rPr>
        <w:t>其他</w:t>
      </w:r>
      <w:r>
        <w:rPr>
          <w:rFonts w:hint="default" w:ascii="宋体" w:hAnsi="宋体" w:eastAsia="宋体" w:cs="宋体"/>
          <w:sz w:val="28"/>
          <w:szCs w:val="28"/>
          <w:lang w:val="en-US" w:eastAsia="zh-CN"/>
        </w:rPr>
        <w:t>品牌的应在</w:t>
      </w:r>
      <w:r>
        <w:rPr>
          <w:rFonts w:hint="eastAsia" w:ascii="宋体" w:hAnsi="宋体" w:eastAsia="宋体" w:cs="宋体"/>
          <w:sz w:val="28"/>
          <w:szCs w:val="28"/>
          <w:lang w:val="en-US" w:eastAsia="zh-CN"/>
        </w:rPr>
        <w:t>竞价</w:t>
      </w:r>
      <w:r>
        <w:rPr>
          <w:rFonts w:hint="default" w:ascii="宋体" w:hAnsi="宋体" w:eastAsia="宋体" w:cs="宋体"/>
          <w:sz w:val="28"/>
          <w:szCs w:val="28"/>
          <w:lang w:val="en-US" w:eastAsia="zh-CN"/>
        </w:rPr>
        <w:t>文件中提供相关技术参数证明材料供评审委员会评审，未提供相关技术参数证明材料或经评审委员会评审未通过的，成交后只能从</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 xml:space="preserve">参考品牌中进行选择 </w:t>
      </w:r>
      <w:r>
        <w:rPr>
          <w:rFonts w:hint="eastAsia" w:ascii="宋体" w:hAnsi="宋体" w:eastAsia="宋体" w:cs="宋体"/>
          <w:sz w:val="28"/>
          <w:szCs w:val="28"/>
          <w:lang w:val="en-US" w:eastAsia="zh-CN"/>
        </w:rPr>
        <w:t>，价</w:t>
      </w:r>
      <w:r>
        <w:rPr>
          <w:rFonts w:hint="default" w:ascii="宋体" w:hAnsi="宋体" w:eastAsia="宋体" w:cs="宋体"/>
          <w:sz w:val="28"/>
          <w:szCs w:val="28"/>
          <w:lang w:val="en-US" w:eastAsia="zh-CN"/>
        </w:rPr>
        <w:t>格不予调整,</w:t>
      </w:r>
    </w:p>
    <w:p w14:paraId="51648FF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(3)对于</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参考品牌的材料，</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如认为参考品牌有限定性、唯一性、明显不在同一档次等级的或者其他异议的，应在本项目询问截止时间前提交。</w:t>
      </w:r>
    </w:p>
    <w:p w14:paraId="3A5424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3、工程施工重点、难点：</w:t>
      </w:r>
      <w:r>
        <w:rPr>
          <w:rFonts w:hint="eastAsia" w:ascii="宋体" w:hAnsi="宋体" w:eastAsia="宋体" w:cs="宋体"/>
          <w:sz w:val="28"/>
          <w:szCs w:val="28"/>
          <w:lang w:val="en-US" w:eastAsia="zh-CN"/>
        </w:rPr>
        <w:t>本工程位于桐城市经开区，现场协调事项多，各投标单位务必踏勘现场、详细了解现场情况。</w:t>
      </w:r>
    </w:p>
    <w:p w14:paraId="56FC8434">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重要说明：</w:t>
      </w:r>
    </w:p>
    <w:p w14:paraId="6CE2D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(1)承包人在工程实施过程中用工行为，必须严格执行国家及地方政府的有关规定，依法签订劳动合同，并按规定及时足额支付工资。</w:t>
      </w:r>
    </w:p>
    <w:p w14:paraId="4D6D7E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(2)关于项目经理每月在施工现场的时间要求:每天在岗工作时间不得少于8小时，项目经理确需离开现场的必须事先书面请假，且须经监理人和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同意。承包人未提交劳动合同，以及没有为项目经理缴纳社会保险证明的违约责任。</w:t>
      </w:r>
    </w:p>
    <w:p w14:paraId="1CA8CF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(3)项目经理未经批准，擅自离开施工现场的违约责任承包人未能按照承诺到岗尽职的，</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将视情况严重程度对</w:t>
      </w:r>
      <w:r>
        <w:rPr>
          <w:rFonts w:hint="eastAsia" w:ascii="宋体" w:hAnsi="宋体" w:eastAsia="宋体" w:cs="宋体"/>
          <w:sz w:val="28"/>
          <w:szCs w:val="28"/>
          <w:lang w:val="en-US" w:eastAsia="zh-CN"/>
        </w:rPr>
        <w:t>其</w:t>
      </w:r>
      <w:r>
        <w:rPr>
          <w:rFonts w:hint="default" w:ascii="宋体" w:hAnsi="宋体" w:eastAsia="宋体" w:cs="宋体"/>
          <w:sz w:val="28"/>
          <w:szCs w:val="28"/>
          <w:lang w:val="en-US" w:eastAsia="zh-CN"/>
        </w:rPr>
        <w:t>作出相应处理，给予警告并发出整改通知。如仍未及时整改，</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有权责令其停工整改、直至解除合同,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还将停止支付工程款项</w:t>
      </w:r>
      <w:r>
        <w:rPr>
          <w:rFonts w:hint="eastAsia" w:ascii="宋体" w:hAnsi="宋体" w:eastAsia="宋体" w:cs="宋体"/>
          <w:sz w:val="28"/>
          <w:szCs w:val="28"/>
          <w:lang w:val="en-US" w:eastAsia="zh-CN"/>
        </w:rPr>
        <w:t>，并</w:t>
      </w:r>
      <w:r>
        <w:rPr>
          <w:rFonts w:hint="default" w:ascii="宋体" w:hAnsi="宋体" w:eastAsia="宋体" w:cs="宋体"/>
          <w:sz w:val="28"/>
          <w:szCs w:val="28"/>
          <w:lang w:val="en-US" w:eastAsia="zh-CN"/>
        </w:rPr>
        <w:t>扣留任何未付的工程进度款项补偿</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的有关损失或工期延误的损失，并就此向承包人</w:t>
      </w:r>
      <w:r>
        <w:rPr>
          <w:rFonts w:hint="eastAsia" w:ascii="宋体" w:hAnsi="宋体" w:eastAsia="宋体" w:cs="宋体"/>
          <w:sz w:val="28"/>
          <w:szCs w:val="28"/>
          <w:lang w:val="en-US" w:eastAsia="zh-CN"/>
        </w:rPr>
        <w:t>索赔</w:t>
      </w:r>
      <w:r>
        <w:rPr>
          <w:rFonts w:hint="default" w:ascii="宋体" w:hAnsi="宋体" w:eastAsia="宋体" w:cs="宋体"/>
          <w:sz w:val="28"/>
          <w:szCs w:val="28"/>
          <w:lang w:val="en-US" w:eastAsia="zh-CN"/>
        </w:rPr>
        <w:t>。</w:t>
      </w:r>
    </w:p>
    <w:p w14:paraId="39B651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b/>
          <w:bCs/>
          <w:sz w:val="28"/>
          <w:szCs w:val="28"/>
          <w:lang w:val="en-US" w:eastAsia="zh-CN"/>
        </w:rPr>
      </w:pPr>
      <w:r>
        <w:rPr>
          <w:rFonts w:hint="eastAsia" w:ascii="宋体" w:hAnsi="宋体" w:eastAsia="宋体" w:cs="宋体"/>
          <w:sz w:val="28"/>
          <w:szCs w:val="28"/>
          <w:lang w:val="en-US" w:eastAsia="zh-CN"/>
        </w:rPr>
        <w:t>5、其他：本次招标采用二轮报价竞价方式进行，报价最低为中标候选人。(</w:t>
      </w:r>
      <w:r>
        <w:rPr>
          <w:rFonts w:hint="eastAsia" w:ascii="宋体" w:hAnsi="宋体" w:eastAsia="宋体" w:cs="宋体"/>
          <w:b/>
          <w:bCs/>
          <w:sz w:val="28"/>
          <w:szCs w:val="28"/>
          <w:lang w:val="en-US" w:eastAsia="zh-CN"/>
        </w:rPr>
        <w:t>注意：报价单上必须盖上投标单位的公章,否则作为无效标处理)。</w:t>
      </w:r>
    </w:p>
    <w:p w14:paraId="0526206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p>
    <w:p w14:paraId="32BA0BD7">
      <w:pPr>
        <w:widowControl/>
        <w:kinsoku w:val="0"/>
        <w:autoSpaceDE w:val="0"/>
        <w:autoSpaceDN w:val="0"/>
        <w:adjustRightInd w:val="0"/>
        <w:snapToGrid w:val="0"/>
        <w:spacing w:before="12" w:line="200" w:lineRule="auto"/>
        <w:ind w:firstLine="2168" w:firstLineChars="600"/>
        <w:jc w:val="both"/>
        <w:textAlignment w:val="baseline"/>
        <w:rPr>
          <w:rFonts w:hint="default" w:ascii="宋体" w:hAnsi="宋体" w:eastAsia="宋体" w:cs="宋体"/>
          <w:sz w:val="30"/>
          <w:szCs w:val="30"/>
          <w:lang w:val="en-US" w:eastAsia="zh-CN"/>
        </w:rPr>
      </w:pPr>
      <w:r>
        <w:rPr>
          <w:rFonts w:hint="eastAsia" w:ascii="华文中宋" w:hAnsi="华文中宋" w:eastAsia="华文中宋" w:cs="华文中宋"/>
          <w:b/>
          <w:bCs/>
          <w:snapToGrid w:val="0"/>
          <w:color w:val="000000"/>
          <w:kern w:val="0"/>
          <w:sz w:val="36"/>
          <w:szCs w:val="36"/>
          <w:lang w:val="en-US" w:eastAsia="zh-CN"/>
        </w:rPr>
        <w:t xml:space="preserve">第三章  </w:t>
      </w:r>
      <w:r>
        <w:rPr>
          <w:rFonts w:hint="default" w:ascii="华文中宋" w:hAnsi="华文中宋" w:eastAsia="华文中宋" w:cs="华文中宋"/>
          <w:b/>
          <w:bCs/>
          <w:snapToGrid w:val="0"/>
          <w:color w:val="000000"/>
          <w:kern w:val="0"/>
          <w:sz w:val="36"/>
          <w:szCs w:val="36"/>
          <w:lang w:val="en-US" w:eastAsia="zh-CN"/>
        </w:rPr>
        <w:t>采购合同主要条款</w:t>
      </w:r>
    </w:p>
    <w:p w14:paraId="4EEB521E">
      <w:pPr>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bCs/>
          <w:color w:val="000000"/>
          <w:sz w:val="28"/>
          <w:szCs w:val="28"/>
        </w:rPr>
      </w:pPr>
      <w:r>
        <w:rPr>
          <w:rFonts w:hint="eastAsia" w:ascii="宋体" w:hAnsi="宋体" w:eastAsia="宋体" w:cs="宋体"/>
          <w:sz w:val="28"/>
          <w:szCs w:val="28"/>
          <w:lang w:val="en-US" w:eastAsia="zh-CN"/>
        </w:rPr>
        <w:t>执行住房和城乡建设部、国家工商行政管理总局制定的《建设工程施工合同》（GF—2017—0201）</w:t>
      </w:r>
    </w:p>
    <w:p w14:paraId="1294789B">
      <w:pPr>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3.1 履约担保：</w:t>
      </w:r>
      <w:r>
        <w:rPr>
          <w:rFonts w:hint="eastAsia" w:ascii="宋体" w:hAnsi="宋体" w:eastAsia="宋体" w:cs="宋体"/>
          <w:sz w:val="28"/>
          <w:szCs w:val="28"/>
          <w:lang w:val="en-US" w:eastAsia="zh-CN"/>
        </w:rPr>
        <w:t>承包人须提供履约担保。</w:t>
      </w:r>
    </w:p>
    <w:p w14:paraId="5F6D6B5F">
      <w:pPr>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包人提供履约担保的形式、金额及期限的：根据本工程竞价文件，工程履约保证金为人民币：肆仟元整（￥4000.00元）。履约保证金退还：全部工程施工结束并经建设单位、监理单位（如有）初步验收合格全额退还履约保证金（保证金不计息）。</w:t>
      </w:r>
    </w:p>
    <w:p w14:paraId="02C74BAB">
      <w:pPr>
        <w:pStyle w:val="6"/>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bCs/>
          <w:kern w:val="2"/>
          <w:sz w:val="28"/>
          <w:szCs w:val="28"/>
          <w:lang w:val="en-US" w:eastAsia="zh-CN" w:bidi="ar-SA"/>
        </w:rPr>
      </w:pPr>
      <w:bookmarkStart w:id="0" w:name="_Toc351203644"/>
      <w:bookmarkStart w:id="1" w:name="_Toc300935002"/>
      <w:bookmarkStart w:id="2" w:name="_Toc303539159"/>
      <w:bookmarkStart w:id="3" w:name="_Toc312678040"/>
      <w:bookmarkStart w:id="4" w:name="_Toc297123552"/>
      <w:bookmarkStart w:id="5" w:name="_Toc297216211"/>
      <w:bookmarkStart w:id="6" w:name="_Toc304295579"/>
      <w:r>
        <w:rPr>
          <w:rFonts w:hint="eastAsia" w:ascii="宋体" w:hAnsi="宋体" w:eastAsia="宋体" w:cs="宋体"/>
          <w:b/>
          <w:bCs/>
          <w:kern w:val="2"/>
          <w:sz w:val="28"/>
          <w:szCs w:val="28"/>
          <w:lang w:val="en-US" w:eastAsia="zh-CN" w:bidi="ar-SA"/>
        </w:rPr>
        <w:t>3.2合同价格、计量与支付</w:t>
      </w:r>
      <w:bookmarkEnd w:id="0"/>
      <w:r>
        <w:rPr>
          <w:rFonts w:hint="eastAsia" w:ascii="宋体" w:hAnsi="宋体" w:eastAsia="宋体" w:cs="宋体"/>
          <w:b/>
          <w:bCs/>
          <w:kern w:val="2"/>
          <w:sz w:val="28"/>
          <w:szCs w:val="28"/>
          <w:lang w:val="en-US" w:eastAsia="zh-CN" w:bidi="ar-SA"/>
        </w:rPr>
        <w:t>：</w:t>
      </w:r>
    </w:p>
    <w:bookmarkEnd w:id="1"/>
    <w:bookmarkEnd w:id="2"/>
    <w:bookmarkEnd w:id="3"/>
    <w:bookmarkEnd w:id="4"/>
    <w:bookmarkEnd w:id="5"/>
    <w:bookmarkEnd w:id="6"/>
    <w:p w14:paraId="257FFF1A">
      <w:pPr>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val="0"/>
          <w:bCs w:val="0"/>
          <w:kern w:val="2"/>
          <w:sz w:val="28"/>
          <w:szCs w:val="28"/>
          <w:lang w:val="en-US" w:eastAsia="zh-CN" w:bidi="ar-SA"/>
        </w:rPr>
      </w:pPr>
      <w:bookmarkStart w:id="7" w:name="_Toc292559916"/>
      <w:bookmarkStart w:id="8" w:name="_Toc267251461"/>
      <w:bookmarkStart w:id="9" w:name="_Toc292559411"/>
      <w:bookmarkStart w:id="10" w:name="_Toc297048392"/>
      <w:bookmarkStart w:id="11" w:name="_Toc296891246"/>
      <w:bookmarkStart w:id="12" w:name="_Toc296944545"/>
      <w:bookmarkStart w:id="13" w:name="_Toc297120506"/>
      <w:bookmarkStart w:id="14" w:name="_Toc296346707"/>
      <w:bookmarkStart w:id="15" w:name="_Toc296347205"/>
      <w:bookmarkStart w:id="16" w:name="_Toc296503206"/>
      <w:bookmarkStart w:id="17" w:name="_Toc296891034"/>
      <w:bookmarkStart w:id="18" w:name="_Toc303539160"/>
      <w:bookmarkStart w:id="19" w:name="_Toc312678041"/>
      <w:bookmarkStart w:id="20" w:name="_Toc304295580"/>
      <w:bookmarkStart w:id="21" w:name="_Toc297123553"/>
      <w:bookmarkStart w:id="22" w:name="_Toc297216212"/>
      <w:bookmarkStart w:id="23" w:name="_Toc300935003"/>
      <w:r>
        <w:rPr>
          <w:rFonts w:hint="eastAsia" w:ascii="宋体" w:hAnsi="宋体" w:eastAsia="宋体" w:cs="宋体"/>
          <w:b/>
          <w:bCs/>
          <w:kern w:val="2"/>
          <w:sz w:val="28"/>
          <w:szCs w:val="28"/>
          <w:lang w:val="en-US" w:eastAsia="zh-CN" w:bidi="ar-SA"/>
        </w:rPr>
        <w:t xml:space="preserve"> 合</w:t>
      </w:r>
      <w:bookmarkEnd w:id="7"/>
      <w:bookmarkEnd w:id="8"/>
      <w:bookmarkEnd w:id="9"/>
      <w:r>
        <w:rPr>
          <w:rFonts w:hint="eastAsia" w:ascii="宋体" w:hAnsi="宋体" w:eastAsia="宋体" w:cs="宋体"/>
          <w:b/>
          <w:bCs/>
          <w:kern w:val="2"/>
          <w:sz w:val="28"/>
          <w:szCs w:val="28"/>
          <w:lang w:val="en-US" w:eastAsia="zh-CN" w:bidi="ar-SA"/>
        </w:rPr>
        <w:t>同价</w:t>
      </w:r>
      <w:bookmarkEnd w:id="10"/>
      <w:bookmarkEnd w:id="11"/>
      <w:bookmarkEnd w:id="12"/>
      <w:bookmarkEnd w:id="13"/>
      <w:bookmarkEnd w:id="14"/>
      <w:bookmarkEnd w:id="15"/>
      <w:bookmarkEnd w:id="16"/>
      <w:bookmarkEnd w:id="17"/>
      <w:r>
        <w:rPr>
          <w:rFonts w:hint="eastAsia" w:ascii="宋体" w:hAnsi="宋体" w:eastAsia="宋体" w:cs="宋体"/>
          <w:b/>
          <w:bCs/>
          <w:kern w:val="2"/>
          <w:sz w:val="28"/>
          <w:szCs w:val="28"/>
          <w:lang w:val="en-US" w:eastAsia="zh-CN" w:bidi="ar-SA"/>
        </w:rPr>
        <w:t>格形式</w:t>
      </w:r>
      <w:bookmarkEnd w:id="18"/>
      <w:bookmarkEnd w:id="19"/>
      <w:bookmarkEnd w:id="20"/>
      <w:bookmarkEnd w:id="21"/>
      <w:bookmarkEnd w:id="22"/>
      <w:bookmarkEnd w:id="23"/>
      <w:r>
        <w:rPr>
          <w:rFonts w:hint="eastAsia" w:ascii="宋体" w:hAnsi="宋体" w:eastAsia="宋体" w:cs="宋体"/>
          <w:b/>
          <w:bCs/>
          <w:kern w:val="2"/>
          <w:sz w:val="28"/>
          <w:szCs w:val="28"/>
          <w:lang w:val="en-US" w:eastAsia="zh-CN" w:bidi="ar-SA"/>
        </w:rPr>
        <w:t>：</w:t>
      </w:r>
      <w:r>
        <w:rPr>
          <w:rFonts w:hint="eastAsia" w:ascii="宋体" w:hAnsi="宋体" w:eastAsia="宋体" w:cs="宋体"/>
          <w:b w:val="0"/>
          <w:bCs w:val="0"/>
          <w:kern w:val="2"/>
          <w:sz w:val="28"/>
          <w:szCs w:val="28"/>
          <w:lang w:val="en-US" w:eastAsia="zh-CN" w:bidi="ar-SA"/>
        </w:rPr>
        <w:t>总价合同。总价包含的风险范围：1、报价人已经仔细勘察现场，了解现场各项施工条件。2、所有施工机械进退场以及施工过程中所需的道路、场地平整硬化费用以及应包括根据工程特点和现场因素发生的所有措施性费用、为实施和完成工程所需的劳务费、材料费、施工机械费、材料复试检验试验费、临舍、施工用水电、所有机械进退场费用、缺陷修复费、安全设施费、管理费用、税金、保险费、利润、规费（含环保部门收取的相关费用）等所有费用以及本竞</w:t>
      </w:r>
      <w:bookmarkStart w:id="24" w:name="_GoBack"/>
      <w:bookmarkEnd w:id="24"/>
      <w:r>
        <w:rPr>
          <w:rFonts w:hint="eastAsia" w:ascii="宋体" w:hAnsi="宋体" w:eastAsia="宋体" w:cs="宋体"/>
          <w:b w:val="0"/>
          <w:bCs w:val="0"/>
          <w:kern w:val="2"/>
          <w:sz w:val="28"/>
          <w:szCs w:val="28"/>
          <w:lang w:val="en-US" w:eastAsia="zh-CN" w:bidi="ar-SA"/>
        </w:rPr>
        <w:t xml:space="preserve">价文件所述的施工风险、责任和义务均包含在合同总价内。3、本工程所有材料在符合设计标准、国家规范的前提下由承包人负责采购。所有材料的采购、包装、运输、保管、上下力资、二次搬运、搬运、保管、施工过程中产生的损耗以及材料的采购订货周期、现场条件、加工条件、储存空间、装卸限制、材料复试检验试验等均已包含在合同价中。4、本工程所有材料价格、工价在整个建设期内由承包人包定。5、风险费用的计算方法：在整个建设期内风险费用已由承包人包干在合同价内。 </w:t>
      </w:r>
    </w:p>
    <w:p w14:paraId="3CBFDE00">
      <w:pPr>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3.3工程进度款支付：</w:t>
      </w:r>
    </w:p>
    <w:p w14:paraId="606B82A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12.2.1 关于付款周期的约定：施工过程中工程款计算基数为合同价款。工程款支付的方式和时间：工程竣工验收合格、办理工程决算审计付至审计总价97%，余款3%转为工程保修金。保修金退还：自工程验收合格之日起满二年全部退还工程保修金，保修金均不计息。</w:t>
      </w:r>
    </w:p>
    <w:p w14:paraId="4534733D">
      <w:pPr>
        <w:pageBreakBefore w:val="0"/>
        <w:widowControl w:val="0"/>
        <w:kinsoku/>
        <w:wordWrap/>
        <w:overflowPunct/>
        <w:topLinePunct w:val="0"/>
        <w:autoSpaceDE/>
        <w:autoSpaceDN/>
        <w:bidi w:val="0"/>
        <w:adjustRightInd/>
        <w:snapToGrid/>
        <w:spacing w:line="460" w:lineRule="exact"/>
        <w:ind w:right="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3.4关于进度付款申请单编制的约定：</w:t>
      </w:r>
      <w:r>
        <w:rPr>
          <w:rFonts w:hint="eastAsia" w:ascii="宋体" w:hAnsi="宋体" w:eastAsia="宋体" w:cs="宋体"/>
          <w:b w:val="0"/>
          <w:bCs w:val="0"/>
          <w:kern w:val="2"/>
          <w:sz w:val="28"/>
          <w:szCs w:val="28"/>
          <w:lang w:val="en-US" w:eastAsia="zh-CN" w:bidi="ar-SA"/>
        </w:rPr>
        <w:t xml:space="preserve"> 承包人提交工程拨款申请同时提供正式税务发票，税率9%。</w:t>
      </w:r>
    </w:p>
    <w:p w14:paraId="77101986">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FBD171">
      <w:pPr>
        <w:widowControl/>
        <w:kinsoku w:val="0"/>
        <w:autoSpaceDE w:val="0"/>
        <w:autoSpaceDN w:val="0"/>
        <w:adjustRightInd w:val="0"/>
        <w:snapToGrid w:val="0"/>
        <w:spacing w:before="12" w:line="200" w:lineRule="auto"/>
        <w:ind w:firstLine="2530" w:firstLineChars="7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2530" w:firstLineChars="700"/>
        <w:jc w:val="left"/>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第</w:t>
      </w:r>
      <w:r>
        <w:rPr>
          <w:rFonts w:hint="eastAsia" w:ascii="华文中宋" w:hAnsi="华文中宋" w:eastAsia="华文中宋" w:cs="华文中宋"/>
          <w:b/>
          <w:bCs/>
          <w:snapToGrid w:val="0"/>
          <w:color w:val="000000"/>
          <w:kern w:val="0"/>
          <w:sz w:val="36"/>
          <w:szCs w:val="36"/>
          <w:lang w:val="en-US" w:eastAsia="zh-CN"/>
        </w:rPr>
        <w:t>四</w:t>
      </w:r>
      <w:r>
        <w:rPr>
          <w:rFonts w:hint="default" w:ascii="华文中宋" w:hAnsi="华文中宋" w:eastAsia="华文中宋" w:cs="华文中宋"/>
          <w:b/>
          <w:bCs/>
          <w:snapToGrid w:val="0"/>
          <w:color w:val="000000"/>
          <w:kern w:val="0"/>
          <w:sz w:val="36"/>
          <w:szCs w:val="36"/>
          <w:lang w:val="en-US" w:eastAsia="zh-CN"/>
        </w:rPr>
        <w:t xml:space="preserve">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85970E5">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5BB21BBD">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一、报价表格式</w:t>
      </w:r>
    </w:p>
    <w:p w14:paraId="0C5C3C6C">
      <w:pPr>
        <w:keepNext w:val="0"/>
        <w:keepLines w:val="0"/>
        <w:pageBreakBefore w:val="0"/>
        <w:widowControl w:val="0"/>
        <w:kinsoku/>
        <w:wordWrap/>
        <w:overflowPunct/>
        <w:topLinePunct w:val="0"/>
        <w:autoSpaceDE/>
        <w:autoSpaceDN/>
        <w:bidi w:val="0"/>
        <w:adjustRightInd/>
        <w:snapToGrid/>
        <w:spacing w:line="540" w:lineRule="exact"/>
        <w:ind w:left="1405" w:hanging="1506" w:hangingChars="500"/>
        <w:textAlignment w:val="auto"/>
        <w:rPr>
          <w:rFonts w:hint="eastAsia" w:ascii="宋体" w:hAnsi="宋体" w:eastAsia="宋体" w:cs="宋体"/>
          <w:b/>
          <w:bCs/>
          <w:sz w:val="28"/>
          <w:szCs w:val="28"/>
          <w:lang w:val="en-US" w:eastAsia="zh-CN"/>
        </w:rPr>
      </w:pPr>
      <w:r>
        <w:rPr>
          <w:rFonts w:hint="default" w:ascii="宋体" w:hAnsi="宋体" w:eastAsia="宋体" w:cs="宋体"/>
          <w:b/>
          <w:bCs/>
          <w:sz w:val="30"/>
          <w:szCs w:val="30"/>
          <w:lang w:val="en-US" w:eastAsia="zh-CN"/>
        </w:rPr>
        <w:t>项目名称</w:t>
      </w:r>
      <w:r>
        <w:rPr>
          <w:rFonts w:hint="eastAsia" w:ascii="宋体" w:hAnsi="宋体" w:eastAsia="宋体" w:cs="宋体"/>
          <w:b/>
          <w:bCs/>
          <w:sz w:val="30"/>
          <w:szCs w:val="30"/>
          <w:lang w:val="en-US" w:eastAsia="zh-CN"/>
        </w:rPr>
        <w:t>：</w:t>
      </w:r>
      <w:r>
        <w:rPr>
          <w:rFonts w:hint="eastAsia" w:ascii="宋体" w:hAnsi="宋体" w:eastAsia="宋体" w:cs="宋体"/>
          <w:b/>
          <w:bCs/>
          <w:sz w:val="28"/>
          <w:szCs w:val="28"/>
          <w:lang w:val="en-US" w:eastAsia="zh-CN"/>
        </w:rPr>
        <w:t>桐城开发区双创产业园A区9#厂房(增容)及电缆敷设电力工程</w:t>
      </w:r>
    </w:p>
    <w:p w14:paraId="0E7BC676">
      <w:pPr>
        <w:keepNext w:val="0"/>
        <w:keepLines w:val="0"/>
        <w:pageBreakBefore w:val="0"/>
        <w:widowControl w:val="0"/>
        <w:kinsoku/>
        <w:wordWrap/>
        <w:overflowPunct/>
        <w:topLinePunct w:val="0"/>
        <w:autoSpaceDE/>
        <w:autoSpaceDN/>
        <w:bidi w:val="0"/>
        <w:adjustRightInd/>
        <w:snapToGrid/>
        <w:spacing w:line="540" w:lineRule="exact"/>
        <w:ind w:left="1405" w:hanging="1405" w:hangingChars="500"/>
        <w:textAlignment w:val="auto"/>
        <w:rPr>
          <w:rFonts w:hint="eastAsia" w:ascii="宋体" w:hAnsi="宋体" w:eastAsia="宋体" w:cs="宋体"/>
          <w:b/>
          <w:bCs/>
          <w:sz w:val="28"/>
          <w:szCs w:val="28"/>
          <w:lang w:val="en-US" w:eastAsia="zh-CN"/>
        </w:rPr>
      </w:pPr>
    </w:p>
    <w:p w14:paraId="1334115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r>
        <w:rPr>
          <w:rFonts w:hint="eastAsia" w:ascii="宋体" w:hAnsi="宋体" w:eastAsia="宋体" w:cs="宋体"/>
          <w:sz w:val="28"/>
          <w:szCs w:val="28"/>
          <w:u w:val="none"/>
          <w:lang w:val="en-US" w:eastAsia="zh-CN"/>
        </w:rPr>
        <w:t>JKQJT-2026007</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全部/第   包</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75999D33">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是否向应付款方式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2336749F">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6C62E24F">
      <w:pPr>
        <w:widowControl w:val="0"/>
        <w:numPr>
          <w:ilvl w:val="0"/>
          <w:numId w:val="0"/>
        </w:numPr>
        <w:jc w:val="both"/>
        <w:rPr>
          <w:rFonts w:hint="default" w:ascii="宋体" w:hAnsi="宋体" w:eastAsia="宋体" w:cs="宋体"/>
          <w:sz w:val="30"/>
          <w:szCs w:val="30"/>
          <w:lang w:val="en-US" w:eastAsia="zh-CN"/>
        </w:rPr>
      </w:pP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28"/>
          <w:szCs w:val="28"/>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6F13238A">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二、</w:t>
      </w:r>
      <w:r>
        <w:rPr>
          <w:rFonts w:hint="default" w:ascii="华文中宋" w:hAnsi="华文中宋" w:eastAsia="华文中宋" w:cs="华文中宋"/>
          <w:b/>
          <w:bCs/>
          <w:snapToGrid w:val="0"/>
          <w:color w:val="000000"/>
          <w:kern w:val="0"/>
          <w:sz w:val="36"/>
          <w:szCs w:val="36"/>
          <w:lang w:val="en-US" w:eastAsia="zh-CN"/>
        </w:rPr>
        <w:t>工程量清单报价书</w:t>
      </w:r>
    </w:p>
    <w:p w14:paraId="171E6B4F">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根据</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要求确定</w:t>
      </w:r>
      <w:r>
        <w:rPr>
          <w:rFonts w:hint="eastAsia" w:ascii="宋体" w:hAnsi="宋体" w:eastAsia="宋体" w:cs="宋体"/>
          <w:sz w:val="30"/>
          <w:szCs w:val="30"/>
          <w:lang w:val="en-US" w:eastAsia="zh-CN"/>
        </w:rPr>
        <w:t>是否</w:t>
      </w:r>
      <w:r>
        <w:rPr>
          <w:rFonts w:hint="default" w:ascii="宋体" w:hAnsi="宋体" w:eastAsia="宋体" w:cs="宋体"/>
          <w:sz w:val="30"/>
          <w:szCs w:val="30"/>
          <w:lang w:val="en-US" w:eastAsia="zh-CN"/>
        </w:rPr>
        <w:t>提供</w:t>
      </w:r>
      <w:r>
        <w:rPr>
          <w:rFonts w:hint="eastAsia" w:ascii="宋体" w:hAnsi="宋体" w:eastAsia="宋体" w:cs="宋体"/>
          <w:sz w:val="30"/>
          <w:szCs w:val="30"/>
          <w:lang w:val="en-US" w:eastAsia="zh-CN"/>
        </w:rPr>
        <w:t>）</w:t>
      </w:r>
    </w:p>
    <w:p w14:paraId="1614D7DE">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工程量清单报价书</w:t>
      </w:r>
    </w:p>
    <w:p w14:paraId="14EB7F3B">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(格式详见工程量清单)</w:t>
      </w:r>
    </w:p>
    <w:p w14:paraId="61751CDC">
      <w:pPr>
        <w:widowControl w:val="0"/>
        <w:numPr>
          <w:ilvl w:val="0"/>
          <w:numId w:val="0"/>
        </w:numPr>
        <w:jc w:val="both"/>
        <w:rPr>
          <w:rFonts w:hint="default" w:ascii="宋体" w:hAnsi="宋体" w:eastAsia="宋体" w:cs="宋体"/>
          <w:sz w:val="30"/>
          <w:szCs w:val="30"/>
          <w:lang w:val="en-US" w:eastAsia="zh-CN"/>
        </w:rPr>
      </w:pPr>
    </w:p>
    <w:p w14:paraId="4FFF38BD">
      <w:pPr>
        <w:widowControl/>
        <w:kinsoku w:val="0"/>
        <w:autoSpaceDE w:val="0"/>
        <w:autoSpaceDN w:val="0"/>
        <w:adjustRightInd w:val="0"/>
        <w:snapToGrid w:val="0"/>
        <w:spacing w:before="12" w:line="200" w:lineRule="auto"/>
        <w:ind w:firstLine="2530" w:firstLineChars="7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三、</w:t>
      </w:r>
      <w:r>
        <w:rPr>
          <w:rFonts w:hint="default" w:ascii="华文中宋" w:hAnsi="华文中宋" w:eastAsia="华文中宋" w:cs="华文中宋"/>
          <w:b/>
          <w:bCs/>
          <w:snapToGrid w:val="0"/>
          <w:color w:val="000000"/>
          <w:kern w:val="0"/>
          <w:sz w:val="36"/>
          <w:szCs w:val="36"/>
          <w:lang w:val="en-US" w:eastAsia="zh-CN"/>
        </w:rPr>
        <w:t>资格证明资料</w:t>
      </w:r>
    </w:p>
    <w:p w14:paraId="0A5111C4">
      <w:pPr>
        <w:widowControl w:val="0"/>
        <w:numPr>
          <w:ilvl w:val="0"/>
          <w:numId w:val="0"/>
        </w:numPr>
        <w:ind w:leftChars="0"/>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可自行制作格式)</w:t>
      </w:r>
    </w:p>
    <w:p w14:paraId="11181AAF">
      <w:pPr>
        <w:widowControl w:val="0"/>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应根据</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价公告中的“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资格要求”提供相关证明材料，包括但不限于资质证明材料、财务证明材料、业绩证明材料、信誉证明材料、主要人员证明材料等。证明材料一般使用复印件或影印件</w:t>
      </w:r>
      <w:r>
        <w:rPr>
          <w:rFonts w:hint="eastAsia" w:ascii="宋体" w:hAnsi="宋体" w:eastAsia="宋体" w:cs="宋体"/>
          <w:sz w:val="30"/>
          <w:szCs w:val="30"/>
          <w:lang w:val="en-US" w:eastAsia="zh-CN"/>
        </w:rPr>
        <w:t>。</w:t>
      </w:r>
    </w:p>
    <w:p w14:paraId="3DF0EE92">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557A95F1">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800C5A5">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493E5129">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四、</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w:t>
      </w:r>
      <w:r>
        <w:rPr>
          <w:rFonts w:hint="eastAsia" w:ascii="宋体" w:hAnsi="宋体" w:eastAsia="宋体" w:cs="宋体"/>
          <w:sz w:val="30"/>
          <w:szCs w:val="30"/>
          <w:lang w:val="en-US" w:eastAsia="zh-CN"/>
        </w:rPr>
        <w:t>招标</w:t>
      </w:r>
      <w:r>
        <w:rPr>
          <w:rFonts w:hint="default" w:ascii="宋体" w:hAnsi="宋体" w:eastAsia="宋体" w:cs="宋体"/>
          <w:sz w:val="30"/>
          <w:szCs w:val="30"/>
          <w:lang w:val="en-US" w:eastAsia="zh-CN"/>
        </w:rPr>
        <w:t>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28"/>
          <w:szCs w:val="28"/>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28"/>
          <w:szCs w:val="28"/>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28"/>
          <w:szCs w:val="28"/>
        </w:rPr>
        <w:t>竞</w:t>
      </w:r>
      <w:r>
        <w:rPr>
          <w:rFonts w:hint="default" w:ascii="宋体" w:hAnsi="宋体" w:eastAsia="宋体" w:cs="宋体"/>
          <w:sz w:val="30"/>
          <w:szCs w:val="30"/>
          <w:lang w:val="en-US" w:eastAsia="zh-CN"/>
        </w:rPr>
        <w:t>价文件中承诺的项目管理班子及施工机械设备到位，并按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价文件规定和</w:t>
      </w:r>
      <w:r>
        <w:rPr>
          <w:rFonts w:hint="eastAsia" w:ascii="宋体" w:hAnsi="宋体" w:eastAsia="宋体" w:cs="宋体"/>
          <w:sz w:val="28"/>
          <w:szCs w:val="28"/>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7.一旦我方成交，我方保证在规定的时间内由我方法定代表人亲自签订合同以及及时进场施工，并认真履行合同和基它各项承诺。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28"/>
          <w:szCs w:val="28"/>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28"/>
          <w:szCs w:val="28"/>
        </w:rPr>
        <w:t>竞</w:t>
      </w:r>
      <w:r>
        <w:rPr>
          <w:rFonts w:hint="default" w:ascii="宋体" w:hAnsi="宋体" w:eastAsia="宋体" w:cs="宋体"/>
          <w:sz w:val="30"/>
          <w:szCs w:val="30"/>
          <w:lang w:val="en-US" w:eastAsia="zh-CN"/>
        </w:rPr>
        <w:t>价响应文件在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28"/>
          <w:szCs w:val="28"/>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及项目经理业绩均真实有效。我单位承诺所委任项目经理未在其他项目上担任项目经理岗位，或虽在其他项目上担任项目经理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价文件的要求对农民工工资、扬尘污染防治进行办理专户设立、工资支付等事宜</w:t>
      </w:r>
      <w:r>
        <w:rPr>
          <w:rFonts w:hint="eastAsia" w:ascii="宋体" w:hAnsi="宋体" w:eastAsia="宋体" w:cs="宋体"/>
          <w:sz w:val="30"/>
          <w:szCs w:val="30"/>
          <w:lang w:val="en-US" w:eastAsia="zh-CN"/>
        </w:rPr>
        <w:t>。</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2B4CFB5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p>
    <w:p w14:paraId="581A051C">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134CB450">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五、授权书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w:t>
      </w:r>
      <w:r>
        <w:rPr>
          <w:rFonts w:hint="eastAsia" w:ascii="宋体" w:hAnsi="宋体" w:eastAsia="宋体" w:cs="宋体"/>
          <w:sz w:val="28"/>
          <w:szCs w:val="28"/>
        </w:rPr>
        <w:t>竞</w:t>
      </w:r>
      <w:r>
        <w:rPr>
          <w:rFonts w:hint="default" w:ascii="宋体" w:hAnsi="宋体" w:eastAsia="宋体" w:cs="宋体"/>
          <w:sz w:val="30"/>
          <w:szCs w:val="30"/>
          <w:lang w:val="en-US" w:eastAsia="zh-CN"/>
        </w:rPr>
        <w:t>价活动，全权代表我方处理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28"/>
          <w:szCs w:val="28"/>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numPr>
          <w:ilvl w:val="0"/>
          <w:numId w:val="3"/>
        </w:numPr>
        <w:bidi w:val="0"/>
        <w:rPr>
          <w:rFonts w:hint="eastAsia"/>
          <w:lang w:val="en-US" w:eastAsia="zh-CN"/>
        </w:rPr>
      </w:pPr>
      <w:r>
        <w:rPr>
          <w:rFonts w:hint="default"/>
          <w:lang w:val="en-US" w:eastAsia="zh-CN"/>
        </w:rPr>
        <w:t>本项目只允许有唯一的</w:t>
      </w:r>
      <w:r>
        <w:rPr>
          <w:rFonts w:hint="eastAsia"/>
          <w:lang w:val="en-US" w:eastAsia="zh-CN"/>
        </w:rPr>
        <w:t>投标单位</w:t>
      </w:r>
      <w:r>
        <w:rPr>
          <w:rFonts w:hint="default"/>
          <w:lang w:val="en-US" w:eastAsia="zh-CN"/>
        </w:rPr>
        <w:t>授权代表，提供身份证明扫描件</w:t>
      </w:r>
      <w:r>
        <w:rPr>
          <w:rFonts w:hint="eastAsia"/>
          <w:lang w:val="en-US" w:eastAsia="zh-CN"/>
        </w:rPr>
        <w:t>；</w:t>
      </w:r>
      <w:r>
        <w:rPr>
          <w:rFonts w:hint="default"/>
          <w:lang w:val="en-US" w:eastAsia="zh-CN"/>
        </w:rPr>
        <w:t>2.法定代表人参加</w:t>
      </w:r>
      <w:r>
        <w:rPr>
          <w:rFonts w:hint="eastAsia"/>
          <w:lang w:val="en-US" w:eastAsia="zh-CN"/>
        </w:rPr>
        <w:t>竞</w:t>
      </w:r>
      <w:r>
        <w:rPr>
          <w:rFonts w:hint="default"/>
          <w:lang w:val="en-US" w:eastAsia="zh-CN"/>
        </w:rPr>
        <w:t>价的无需提供授权书，仅提供身份证明扫描件</w:t>
      </w:r>
      <w:r>
        <w:rPr>
          <w:rFonts w:hint="eastAsia"/>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4A89D6BD">
      <w:pPr>
        <w:widowControl w:val="0"/>
        <w:numPr>
          <w:ilvl w:val="0"/>
          <w:numId w:val="0"/>
        </w:numPr>
        <w:jc w:val="both"/>
        <w:rPr>
          <w:rFonts w:hint="default" w:ascii="宋体" w:hAnsi="宋体" w:eastAsia="宋体" w:cs="宋体"/>
          <w:sz w:val="30"/>
          <w:szCs w:val="30"/>
          <w:lang w:val="en-US" w:eastAsia="zh-CN"/>
        </w:rPr>
      </w:pPr>
    </w:p>
    <w:p w14:paraId="5086DD5A">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六、竞</w:t>
      </w:r>
      <w:r>
        <w:rPr>
          <w:rFonts w:hint="default" w:ascii="华文中宋" w:hAnsi="华文中宋" w:eastAsia="华文中宋" w:cs="华文中宋"/>
          <w:b/>
          <w:bCs/>
          <w:snapToGrid w:val="0"/>
          <w:color w:val="000000"/>
          <w:kern w:val="0"/>
          <w:sz w:val="36"/>
          <w:szCs w:val="36"/>
          <w:lang w:val="en-US" w:eastAsia="zh-CN"/>
        </w:rPr>
        <w:t>价保证金缴纳凭证</w:t>
      </w:r>
    </w:p>
    <w:p w14:paraId="6AF6C6FD">
      <w:pPr>
        <w:widowControl w:val="0"/>
        <w:numPr>
          <w:ilvl w:val="0"/>
          <w:numId w:val="0"/>
        </w:numPr>
        <w:jc w:val="center"/>
        <w:rPr>
          <w:rFonts w:hint="default" w:ascii="宋体" w:hAnsi="宋体" w:eastAsia="宋体" w:cs="宋体"/>
          <w:b/>
          <w:bCs/>
          <w:sz w:val="30"/>
          <w:szCs w:val="30"/>
          <w:lang w:val="en-US" w:eastAsia="zh-CN"/>
        </w:rPr>
      </w:pPr>
    </w:p>
    <w:p w14:paraId="67EE41A3">
      <w:pPr>
        <w:widowControl w:val="0"/>
        <w:numPr>
          <w:ilvl w:val="0"/>
          <w:numId w:val="0"/>
        </w:numPr>
        <w:jc w:val="center"/>
        <w:rPr>
          <w:rFonts w:hint="default" w:ascii="宋体" w:hAnsi="宋体" w:eastAsia="宋体" w:cs="宋体"/>
          <w:b/>
          <w:bCs/>
          <w:sz w:val="30"/>
          <w:szCs w:val="30"/>
          <w:lang w:val="en-US" w:eastAsia="zh-CN"/>
        </w:rPr>
      </w:pPr>
    </w:p>
    <w:p w14:paraId="18A6DDC8">
      <w:pPr>
        <w:widowControl/>
        <w:kinsoku w:val="0"/>
        <w:autoSpaceDE w:val="0"/>
        <w:autoSpaceDN w:val="0"/>
        <w:adjustRightInd w:val="0"/>
        <w:snapToGrid w:val="0"/>
        <w:spacing w:before="12" w:line="200" w:lineRule="auto"/>
        <w:ind w:left="2770"/>
        <w:jc w:val="left"/>
        <w:textAlignment w:val="baseline"/>
        <w:rPr>
          <w:rFonts w:hint="default" w:ascii="宋体" w:hAnsi="宋体" w:eastAsia="宋体" w:cs="宋体"/>
          <w:b/>
          <w:bCs/>
          <w:sz w:val="30"/>
          <w:szCs w:val="30"/>
          <w:lang w:val="en-US" w:eastAsia="zh-CN"/>
        </w:rPr>
      </w:pPr>
    </w:p>
    <w:p w14:paraId="58D6EB01">
      <w:pPr>
        <w:widowControl w:val="0"/>
        <w:numPr>
          <w:ilvl w:val="0"/>
          <w:numId w:val="0"/>
        </w:numPr>
        <w:jc w:val="center"/>
        <w:rPr>
          <w:rFonts w:hint="default" w:ascii="宋体" w:hAnsi="宋体" w:eastAsia="宋体" w:cs="宋体"/>
          <w:b/>
          <w:bCs/>
          <w:sz w:val="30"/>
          <w:szCs w:val="30"/>
          <w:lang w:val="en-US" w:eastAsia="zh-CN"/>
        </w:rPr>
      </w:pPr>
    </w:p>
    <w:p w14:paraId="17716DD8">
      <w:pPr>
        <w:widowControl w:val="0"/>
        <w:numPr>
          <w:ilvl w:val="0"/>
          <w:numId w:val="0"/>
        </w:numPr>
        <w:jc w:val="center"/>
        <w:rPr>
          <w:rFonts w:hint="default" w:ascii="宋体" w:hAnsi="宋体" w:eastAsia="宋体" w:cs="宋体"/>
          <w:b/>
          <w:bCs/>
          <w:sz w:val="30"/>
          <w:szCs w:val="30"/>
          <w:lang w:val="en-US" w:eastAsia="zh-CN"/>
        </w:rPr>
      </w:pPr>
    </w:p>
    <w:p w14:paraId="0EA88030">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七、法定代表人身份证明书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八、</w:t>
      </w:r>
      <w:r>
        <w:rPr>
          <w:rFonts w:hint="default" w:ascii="华文中宋" w:hAnsi="华文中宋" w:eastAsia="华文中宋" w:cs="华文中宋"/>
          <w:b/>
          <w:bCs/>
          <w:snapToGrid w:val="0"/>
          <w:color w:val="000000"/>
          <w:kern w:val="0"/>
          <w:sz w:val="36"/>
          <w:szCs w:val="36"/>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1BAE8"/>
    <w:multiLevelType w:val="singleLevel"/>
    <w:tmpl w:val="B2A1BAE8"/>
    <w:lvl w:ilvl="0" w:tentative="0">
      <w:start w:val="4"/>
      <w:numFmt w:val="decimal"/>
      <w:suff w:val="nothing"/>
      <w:lvlText w:val="%1、"/>
      <w:lvlJc w:val="left"/>
    </w:lvl>
  </w:abstractNum>
  <w:abstractNum w:abstractNumId="1">
    <w:nsid w:val="03A6247E"/>
    <w:multiLevelType w:val="singleLevel"/>
    <w:tmpl w:val="03A6247E"/>
    <w:lvl w:ilvl="0" w:tentative="0">
      <w:start w:val="1"/>
      <w:numFmt w:val="decimal"/>
      <w:lvlText w:val="%1."/>
      <w:lvlJc w:val="left"/>
      <w:pPr>
        <w:tabs>
          <w:tab w:val="left" w:pos="312"/>
        </w:tabs>
      </w:pPr>
    </w:lvl>
  </w:abstractNum>
  <w:abstractNum w:abstractNumId="2">
    <w:nsid w:val="73D32210"/>
    <w:multiLevelType w:val="singleLevel"/>
    <w:tmpl w:val="73D3221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AE6E8C"/>
    <w:rsid w:val="01B644D5"/>
    <w:rsid w:val="02F05C02"/>
    <w:rsid w:val="03261624"/>
    <w:rsid w:val="033A31D0"/>
    <w:rsid w:val="03A7119C"/>
    <w:rsid w:val="046C0D7B"/>
    <w:rsid w:val="04B62664"/>
    <w:rsid w:val="0558092F"/>
    <w:rsid w:val="063F437A"/>
    <w:rsid w:val="08536A17"/>
    <w:rsid w:val="0A5807C0"/>
    <w:rsid w:val="0A761458"/>
    <w:rsid w:val="0B9F532A"/>
    <w:rsid w:val="0BF24799"/>
    <w:rsid w:val="0CCA0102"/>
    <w:rsid w:val="0E8F4521"/>
    <w:rsid w:val="0F24110D"/>
    <w:rsid w:val="0F497A84"/>
    <w:rsid w:val="10186C4F"/>
    <w:rsid w:val="104024BB"/>
    <w:rsid w:val="114C04A7"/>
    <w:rsid w:val="13FA41EA"/>
    <w:rsid w:val="13FA68E0"/>
    <w:rsid w:val="15B624DF"/>
    <w:rsid w:val="16086691"/>
    <w:rsid w:val="17CE7E68"/>
    <w:rsid w:val="17E37F22"/>
    <w:rsid w:val="1A0A5788"/>
    <w:rsid w:val="1A995764"/>
    <w:rsid w:val="1BC75EFD"/>
    <w:rsid w:val="1BCC7AE1"/>
    <w:rsid w:val="1D6E2503"/>
    <w:rsid w:val="212D0447"/>
    <w:rsid w:val="225F30E3"/>
    <w:rsid w:val="22C56292"/>
    <w:rsid w:val="2487000D"/>
    <w:rsid w:val="28F811E9"/>
    <w:rsid w:val="29645E3F"/>
    <w:rsid w:val="297964A3"/>
    <w:rsid w:val="29C15C38"/>
    <w:rsid w:val="2B471FB3"/>
    <w:rsid w:val="2E2B7716"/>
    <w:rsid w:val="2E424CB4"/>
    <w:rsid w:val="2FDE5848"/>
    <w:rsid w:val="30561F01"/>
    <w:rsid w:val="30E32710"/>
    <w:rsid w:val="316E7B6E"/>
    <w:rsid w:val="323B0F1C"/>
    <w:rsid w:val="327D0B10"/>
    <w:rsid w:val="336B1FF3"/>
    <w:rsid w:val="35D24B6F"/>
    <w:rsid w:val="38BF587F"/>
    <w:rsid w:val="38E9172E"/>
    <w:rsid w:val="39B2152A"/>
    <w:rsid w:val="39DA3FF3"/>
    <w:rsid w:val="3A655FB2"/>
    <w:rsid w:val="3B6E70E8"/>
    <w:rsid w:val="3C0A2099"/>
    <w:rsid w:val="3D7A298D"/>
    <w:rsid w:val="3E065C55"/>
    <w:rsid w:val="3F1337D1"/>
    <w:rsid w:val="3F302319"/>
    <w:rsid w:val="3FD23757"/>
    <w:rsid w:val="4002695B"/>
    <w:rsid w:val="405C39B3"/>
    <w:rsid w:val="40D043A1"/>
    <w:rsid w:val="40F23293"/>
    <w:rsid w:val="426076F1"/>
    <w:rsid w:val="42AE0712"/>
    <w:rsid w:val="464D4F2D"/>
    <w:rsid w:val="47852E03"/>
    <w:rsid w:val="49A14B2D"/>
    <w:rsid w:val="4C3F4015"/>
    <w:rsid w:val="4C7A6630"/>
    <w:rsid w:val="4D0D6259"/>
    <w:rsid w:val="4E035DB6"/>
    <w:rsid w:val="50267B3A"/>
    <w:rsid w:val="518A33F4"/>
    <w:rsid w:val="51F14880"/>
    <w:rsid w:val="553305D6"/>
    <w:rsid w:val="55654D48"/>
    <w:rsid w:val="582364A2"/>
    <w:rsid w:val="58BC051F"/>
    <w:rsid w:val="58C12AF6"/>
    <w:rsid w:val="5B2D3895"/>
    <w:rsid w:val="5E645B8F"/>
    <w:rsid w:val="5EF835E3"/>
    <w:rsid w:val="5FC53FCD"/>
    <w:rsid w:val="5FFE63DD"/>
    <w:rsid w:val="61041D20"/>
    <w:rsid w:val="6155202D"/>
    <w:rsid w:val="6256605D"/>
    <w:rsid w:val="6468651B"/>
    <w:rsid w:val="67021CFF"/>
    <w:rsid w:val="67032FD8"/>
    <w:rsid w:val="67FA4F92"/>
    <w:rsid w:val="69B56F7A"/>
    <w:rsid w:val="6BF552B9"/>
    <w:rsid w:val="6CCA7D73"/>
    <w:rsid w:val="6D216D68"/>
    <w:rsid w:val="6DA57E98"/>
    <w:rsid w:val="6DB1683D"/>
    <w:rsid w:val="6E566E9A"/>
    <w:rsid w:val="6EAE1A49"/>
    <w:rsid w:val="705F6CA3"/>
    <w:rsid w:val="719F6C1D"/>
    <w:rsid w:val="71DF4FE9"/>
    <w:rsid w:val="71E81DDA"/>
    <w:rsid w:val="72F02971"/>
    <w:rsid w:val="73092C77"/>
    <w:rsid w:val="7582410E"/>
    <w:rsid w:val="76F81981"/>
    <w:rsid w:val="77441448"/>
    <w:rsid w:val="78DB566F"/>
    <w:rsid w:val="78F85C68"/>
    <w:rsid w:val="7A167A38"/>
    <w:rsid w:val="7A23637B"/>
    <w:rsid w:val="7A6C6F13"/>
    <w:rsid w:val="7D23702C"/>
    <w:rsid w:val="7DA9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1466</Words>
  <Characters>1617</Characters>
  <Lines>0</Lines>
  <Paragraphs>0</Paragraphs>
  <TotalTime>20</TotalTime>
  <ScaleCrop>false</ScaleCrop>
  <LinksUpToDate>false</LinksUpToDate>
  <CharactersWithSpaces>1644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dcterms:modified xsi:type="dcterms:W3CDTF">2026-03-04T07:53:14Z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713D37EDEBA1459BB9E2C7A8FDA31C49_13</vt:lpwstr>
  </property>
  <property fmtid="{D5CDD505-2E9C-101B-9397-08002B2CF9AE}" pid="4" name="KSOTemplateDocerSaveRecord">
    <vt:lpwstr>eyJoZGlkIjoiYmMyNTJhM2Q5MDE1NTcwNWJkMDU4MWIwNDQ1MTMyNzUiLCJ1c2VySWQiOiIxMjM2MDI3NzA2In0=</vt:lpwstr>
  </property>
</Properties>
</file>