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55C57">
      <w:pPr>
        <w:pStyle w:val="4"/>
        <w:shd w:val="clear" w:color="auto" w:fill="FFFFFF"/>
        <w:spacing w:before="0" w:beforeAutospacing="0" w:after="0" w:afterAutospacing="0" w:line="967" w:lineRule="atLeast"/>
        <w:ind w:left="361" w:hanging="361" w:hangingChars="100"/>
        <w:jc w:val="both"/>
        <w:rPr>
          <w:rStyle w:val="8"/>
          <w:rFonts w:cs="Segoe UI"/>
          <w:color w:val="666666"/>
          <w:sz w:val="36"/>
          <w:szCs w:val="36"/>
        </w:rPr>
      </w:pPr>
      <w:r>
        <w:rPr>
          <w:rFonts w:hint="eastAsia" w:ascii="Segoe UI" w:hAnsi="Segoe UI" w:cs="Segoe UI"/>
          <w:b/>
          <w:bCs/>
          <w:color w:val="333333"/>
          <w:sz w:val="36"/>
          <w:szCs w:val="36"/>
          <w:shd w:val="clear" w:color="auto" w:fill="FFFFFF"/>
        </w:rPr>
        <w:t>桐城东部片区基础品质提升-东一路（望溪东路-北五路）及配套专用管廊建设项目</w:t>
      </w:r>
      <w:r>
        <w:rPr>
          <w:rFonts w:ascii="Segoe UI" w:hAnsi="Segoe UI" w:cs="Segoe UI"/>
          <w:b/>
          <w:bCs/>
          <w:color w:val="333333"/>
          <w:sz w:val="36"/>
          <w:szCs w:val="36"/>
          <w:shd w:val="clear" w:color="auto" w:fill="FFFFFF"/>
        </w:rPr>
        <w:t>设计服务招标文件</w:t>
      </w:r>
    </w:p>
    <w:p w14:paraId="7B5C41A6">
      <w:pPr>
        <w:pStyle w:val="4"/>
        <w:spacing w:before="0" w:beforeAutospacing="0" w:after="0" w:afterAutospacing="0" w:line="500" w:lineRule="exact"/>
        <w:ind w:right="150"/>
        <w:jc w:val="both"/>
        <w:rPr>
          <w:rFonts w:hint="eastAsia" w:ascii="华文中宋" w:hAnsi="华文中宋" w:eastAsia="华文中宋" w:cs="华文中宋"/>
          <w:b/>
          <w:bCs w:val="0"/>
          <w:sz w:val="36"/>
          <w:szCs w:val="36"/>
          <w:lang w:val="en-US" w:eastAsia="zh-CN"/>
        </w:rPr>
      </w:pPr>
    </w:p>
    <w:p w14:paraId="028E54C1">
      <w:pPr>
        <w:pStyle w:val="3"/>
        <w:tabs>
          <w:tab w:val="left" w:pos="567"/>
        </w:tabs>
        <w:spacing w:line="800" w:lineRule="exact"/>
        <w:ind w:firstLine="1800" w:firstLineChars="600"/>
        <w:jc w:val="both"/>
        <w:rPr>
          <w:rFonts w:hint="eastAsia" w:ascii="华文中宋" w:hAnsi="华文中宋" w:eastAsia="华文中宋" w:cs="华文中宋"/>
          <w:color w:val="auto"/>
          <w:sz w:val="30"/>
          <w:szCs w:val="30"/>
          <w:lang w:eastAsia="zh-CN"/>
        </w:rPr>
      </w:pPr>
    </w:p>
    <w:p w14:paraId="74CCA2E0">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ind w:firstLine="600" w:firstLineChars="200"/>
        <w:rPr>
          <w:rFonts w:hint="eastAsia" w:ascii="宋体" w:hAnsi="宋体" w:eastAsia="宋体" w:cs="宋体"/>
          <w:sz w:val="30"/>
          <w:szCs w:val="30"/>
        </w:rPr>
      </w:pPr>
    </w:p>
    <w:p w14:paraId="769CAC04">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宋体" w:hAnsi="宋体" w:eastAsia="宋体" w:cs="宋体"/>
          <w:sz w:val="30"/>
          <w:szCs w:val="30"/>
          <w:u w:val="single"/>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JKQJT-2026011</w:t>
      </w:r>
    </w:p>
    <w:p w14:paraId="30927B93">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宋体" w:hAnsi="宋体" w:eastAsia="宋体" w:cs="宋体"/>
          <w:sz w:val="30"/>
          <w:szCs w:val="30"/>
          <w:u w:val="single"/>
        </w:rPr>
      </w:pPr>
      <w:r>
        <w:rPr>
          <w:rFonts w:hint="eastAsia" w:ascii="宋体" w:hAnsi="宋体" w:eastAsia="宋体" w:cs="宋体"/>
          <w:sz w:val="30"/>
          <w:szCs w:val="30"/>
          <w:lang w:eastAsia="zh-CN"/>
        </w:rPr>
        <w:t>招标单位：</w:t>
      </w:r>
      <w:r>
        <w:rPr>
          <w:rFonts w:hint="eastAsia" w:ascii="宋体" w:hAnsi="宋体" w:eastAsia="宋体" w:cs="宋体"/>
          <w:sz w:val="30"/>
          <w:szCs w:val="30"/>
        </w:rPr>
        <w:t>桐城市新兴产业建设发展有限公司(单位公章)</w:t>
      </w:r>
    </w:p>
    <w:p w14:paraId="0039CBBA">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宋体" w:hAnsi="宋体" w:eastAsia="宋体" w:cs="宋体"/>
          <w:sz w:val="30"/>
          <w:szCs w:val="30"/>
        </w:rPr>
      </w:pPr>
      <w:r>
        <w:rPr>
          <w:rFonts w:hint="eastAsia" w:ascii="宋体" w:hAnsi="宋体" w:eastAsia="宋体" w:cs="宋体"/>
          <w:sz w:val="30"/>
          <w:szCs w:val="30"/>
          <w:lang w:eastAsia="zh-CN"/>
        </w:rPr>
        <w:t>招标组织</w:t>
      </w:r>
      <w:r>
        <w:rPr>
          <w:rFonts w:hint="eastAsia" w:ascii="宋体" w:hAnsi="宋体" w:eastAsia="宋体" w:cs="宋体"/>
          <w:sz w:val="30"/>
          <w:szCs w:val="30"/>
        </w:rPr>
        <w:t>机构</w:t>
      </w:r>
      <w:r>
        <w:rPr>
          <w:rFonts w:hint="eastAsia" w:ascii="宋体" w:hAnsi="宋体" w:eastAsia="宋体" w:cs="宋体"/>
          <w:sz w:val="30"/>
          <w:szCs w:val="30"/>
          <w:lang w:eastAsia="zh-CN"/>
        </w:rPr>
        <w:t>：</w:t>
      </w:r>
      <w:r>
        <w:rPr>
          <w:rFonts w:hint="eastAsia" w:ascii="宋体" w:hAnsi="宋体" w:eastAsia="宋体" w:cs="宋体"/>
          <w:sz w:val="30"/>
          <w:szCs w:val="30"/>
          <w:u w:val="single"/>
        </w:rPr>
        <w:t>桐城经开区建投集团招投标办公室(单位公章)</w:t>
      </w:r>
    </w:p>
    <w:p w14:paraId="2E55442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2026</w:t>
      </w:r>
      <w:r>
        <w:rPr>
          <w:rFonts w:hint="eastAsia" w:ascii="宋体" w:hAnsi="宋体" w:eastAsia="宋体" w:cs="宋体"/>
          <w:sz w:val="30"/>
          <w:szCs w:val="30"/>
        </w:rPr>
        <w:t>年</w:t>
      </w:r>
      <w:r>
        <w:rPr>
          <w:rFonts w:hint="eastAsia" w:ascii="宋体" w:hAnsi="宋体" w:eastAsia="宋体" w:cs="宋体"/>
          <w:sz w:val="30"/>
          <w:szCs w:val="30"/>
          <w:lang w:val="en-US" w:eastAsia="zh-CN"/>
        </w:rPr>
        <w:t>4</w:t>
      </w:r>
      <w:r>
        <w:rPr>
          <w:rFonts w:hint="eastAsia" w:ascii="宋体" w:hAnsi="宋体" w:eastAsia="宋体" w:cs="宋体"/>
          <w:sz w:val="30"/>
          <w:szCs w:val="30"/>
        </w:rPr>
        <w:t>月</w:t>
      </w:r>
      <w:r>
        <w:rPr>
          <w:rFonts w:hint="eastAsia" w:ascii="宋体" w:hAnsi="宋体" w:eastAsia="宋体" w:cs="宋体"/>
          <w:sz w:val="30"/>
          <w:szCs w:val="30"/>
          <w:lang w:val="en-US" w:eastAsia="zh-CN"/>
        </w:rPr>
        <w:t xml:space="preserve"> 30</w:t>
      </w:r>
      <w:r>
        <w:rPr>
          <w:rFonts w:hint="eastAsia" w:ascii="宋体" w:hAnsi="宋体" w:eastAsia="宋体" w:cs="宋体"/>
          <w:sz w:val="30"/>
          <w:szCs w:val="30"/>
        </w:rPr>
        <w:t>日</w:t>
      </w:r>
    </w:p>
    <w:p w14:paraId="43C0DC1D">
      <w:pPr>
        <w:pStyle w:val="4"/>
        <w:shd w:val="clear" w:color="auto" w:fill="FFFFFF"/>
        <w:spacing w:before="0" w:beforeAutospacing="0" w:after="0" w:afterAutospacing="0" w:line="967" w:lineRule="atLeast"/>
        <w:ind w:left="361" w:hanging="361" w:hangingChars="100"/>
        <w:jc w:val="both"/>
        <w:rPr>
          <w:rStyle w:val="8"/>
          <w:rFonts w:cs="Segoe UI"/>
          <w:b/>
          <w:bCs/>
          <w:color w:val="666666"/>
          <w:sz w:val="36"/>
          <w:szCs w:val="36"/>
        </w:rPr>
      </w:pPr>
      <w:r>
        <w:rPr>
          <w:rFonts w:hint="eastAsia" w:ascii="Segoe UI" w:hAnsi="Segoe UI" w:cs="Segoe UI"/>
          <w:b/>
          <w:bCs/>
          <w:color w:val="333333"/>
          <w:sz w:val="36"/>
          <w:szCs w:val="36"/>
          <w:shd w:val="clear" w:color="auto" w:fill="FFFFFF"/>
        </w:rPr>
        <w:t>桐城东部片区基础品质提升-东一路（望溪东路-北五路）及配套专用管廊建设项目</w:t>
      </w:r>
      <w:r>
        <w:rPr>
          <w:rFonts w:ascii="Segoe UI" w:hAnsi="Segoe UI" w:cs="Segoe UI"/>
          <w:b/>
          <w:bCs/>
          <w:color w:val="333333"/>
          <w:sz w:val="36"/>
          <w:szCs w:val="36"/>
          <w:shd w:val="clear" w:color="auto" w:fill="FFFFFF"/>
        </w:rPr>
        <w:t>设计服务招标文件</w:t>
      </w:r>
    </w:p>
    <w:p w14:paraId="21FAF3B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p>
    <w:p w14:paraId="70B4373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JKQJT-2026011</w:t>
      </w:r>
    </w:p>
    <w:p w14:paraId="3441D6B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w:t>
      </w:r>
      <w:r>
        <w:rPr>
          <w:rFonts w:hint="eastAsia" w:ascii="宋体" w:hAnsi="宋体" w:eastAsia="宋体" w:cs="宋体"/>
          <w:b/>
          <w:bCs/>
          <w:sz w:val="28"/>
          <w:szCs w:val="28"/>
          <w:lang w:val="en-US" w:eastAsia="zh-CN"/>
        </w:rPr>
        <w:t>项目批准文号：</w:t>
      </w:r>
      <w:r>
        <w:rPr>
          <w:rFonts w:hint="eastAsia" w:ascii="宋体" w:hAnsi="宋体" w:eastAsia="宋体" w:cs="宋体"/>
          <w:sz w:val="28"/>
          <w:szCs w:val="28"/>
          <w:lang w:val="en-US" w:eastAsia="zh-CN"/>
        </w:rPr>
        <w:t>根据</w:t>
      </w:r>
      <w:bookmarkStart w:id="0" w:name="OLE_LINK13"/>
      <w:r>
        <w:rPr>
          <w:rFonts w:hint="eastAsia" w:ascii="宋体" w:hAnsi="宋体" w:eastAsia="宋体" w:cs="宋体"/>
          <w:sz w:val="28"/>
          <w:szCs w:val="28"/>
          <w:lang w:val="en-US" w:eastAsia="zh-CN"/>
        </w:rPr>
        <w:t>桐开建投委办秘（2026）6 号会议纪要</w:t>
      </w:r>
      <w:bookmarkEnd w:id="0"/>
      <w:r>
        <w:rPr>
          <w:rFonts w:hint="eastAsia" w:ascii="宋体" w:hAnsi="宋体" w:eastAsia="宋体" w:cs="宋体"/>
          <w:sz w:val="28"/>
          <w:szCs w:val="28"/>
          <w:lang w:val="en-US" w:eastAsia="zh-CN"/>
        </w:rPr>
        <w:t>，桐城东部片区基础品质提升-东一路（望溪东路-北五路）及配套专用管廊建设项目建设资金来自财政资金，项目出资比例为100%，招标人为</w:t>
      </w:r>
      <w:bookmarkStart w:id="1" w:name="OLE_LINK6"/>
      <w:bookmarkStart w:id="2" w:name="OLE_LINK5"/>
      <w:bookmarkStart w:id="3" w:name="OLE_LINK3"/>
      <w:r>
        <w:rPr>
          <w:rFonts w:hint="eastAsia" w:ascii="宋体" w:hAnsi="宋体" w:eastAsia="宋体" w:cs="宋体"/>
          <w:sz w:val="28"/>
          <w:szCs w:val="28"/>
          <w:lang w:val="en-US" w:eastAsia="zh-CN"/>
        </w:rPr>
        <w:t>桐城市新兴产业建设发展有限公司</w:t>
      </w:r>
      <w:bookmarkEnd w:id="1"/>
      <w:bookmarkEnd w:id="2"/>
      <w:bookmarkEnd w:id="3"/>
      <w:r>
        <w:rPr>
          <w:rFonts w:hint="eastAsia" w:ascii="宋体" w:hAnsi="宋体" w:eastAsia="宋体" w:cs="宋体"/>
          <w:sz w:val="28"/>
          <w:szCs w:val="28"/>
          <w:lang w:val="en-US" w:eastAsia="zh-CN"/>
        </w:rPr>
        <w:t>。现对该设计服务项目采用公开招标、确定设计服务单位。</w:t>
      </w:r>
    </w:p>
    <w:p w14:paraId="3BB012A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二、项目概况与招标范围</w:t>
      </w:r>
    </w:p>
    <w:p w14:paraId="4CE61AC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1、项目名称：桐城东部片区基础品质提升-东一路（望溪东路-北五路）及配套专用管廊建设项目</w:t>
      </w:r>
    </w:p>
    <w:p w14:paraId="242B053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2、建设地点：桐城经开区</w:t>
      </w:r>
    </w:p>
    <w:p w14:paraId="7A43670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3、项目概况：桐城东部片区基础品质提升-东一路（望溪东路-北五路）及配套专用管廊建设项目，道路长度约700m，红线宽度60m，设计内容包括道路、排水、交通、电气、绿化、专用管廊架等，总投资约5000万元。</w:t>
      </w:r>
    </w:p>
    <w:p w14:paraId="002F438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4、最高投标限价：48万元</w:t>
      </w:r>
    </w:p>
    <w:p w14:paraId="3064D7E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5、招标范围：服务内容含项目建议书、可行性研究报告、规划设计方案及专家评审、初步设计文件及专家评审、初步设计图纸、概算、勘察、测量、图纸设计和图审及其他服务，且自行踏勘现场。</w:t>
      </w:r>
    </w:p>
    <w:p w14:paraId="3C3F733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6、设计周期：40日历天</w:t>
      </w:r>
    </w:p>
    <w:p w14:paraId="7A37E33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设计要求：应符合现行国家有关工程设计技术规范和相关主管部门制定的设计标准、深度、规范、规程、工程造价控制等要求，且必须通过有关部门审查。设计内容必须清晰完整，设计说明书应准确、完整地阐述设计意图和内容。具体如下：</w:t>
      </w:r>
    </w:p>
    <w:p w14:paraId="3DC20F5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总体要求：本工程设计范围包括道路、排水、交通、电气、绿化、专用管廊架等专业，设计深度应满足相关法规及技术规范要求，并通过主管部门审查。总体设计须符合《桐城市JKO1单元详细规划》、《桐城市JKO1单元详细规划-污水管廊专题研究》、《化工工程管架、管墩设计规范》(GB51019-2014)及《化工园区公共管廊管理规程》(GB/T36762-2018)等相关规定，整体设计应兼顾园区安全、环保与长远发展需求。</w:t>
      </w:r>
    </w:p>
    <w:p w14:paraId="61465EE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(2)专项设计要求：</w:t>
      </w:r>
    </w:p>
    <w:p w14:paraId="2E4A5F2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1）道路工程:道路规划红线宽度60m，横断面布置应满足现状高压线走廊的通行安全与防护要求。高压线下应设置隔离绿化带，宽度应根据实际线路电压等级确定。</w:t>
      </w:r>
    </w:p>
    <w:p w14:paraId="6727190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专用管廊架工程:管廊架结构设计应满足化工园区“一企一管、专管专用”要求，应按相关规范及规定要求，考虑好管廊架结构型式、截面尺寸、荷载参数、管道防腐防火等要求，为各入驻企业单独预留污水排放管道敷设空间。</w:t>
      </w:r>
    </w:p>
    <w:p w14:paraId="79B2902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3）排水工程:雨污水系统设计必须严格契合园区“三级防控”体系。完善雨水收集与事故应急切换设施，确保事故废水有效拦截与处理，杜绝环境污染风险。</w:t>
      </w:r>
    </w:p>
    <w:p w14:paraId="186A3CE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8、标段划分：1个标段</w:t>
      </w:r>
    </w:p>
    <w:p w14:paraId="764BD25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三、投标人须知</w:t>
      </w:r>
    </w:p>
    <w:p w14:paraId="575EB9E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（一）投标人资格要求：</w:t>
      </w:r>
    </w:p>
    <w:p w14:paraId="5738B8D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1、投标人须具有独立法人资格，同时具备建设行政主管部门颁发的市政行业（道路）甲级设计资质及以上</w:t>
      </w:r>
    </w:p>
    <w:p w14:paraId="323A734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2、拟任项目负责人资格要求：</w:t>
      </w:r>
    </w:p>
    <w:p w14:paraId="78F31AD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项目负责人应具备国家注册土木工程师（道路工程）执业资格或高级工程师及以上职称。</w:t>
      </w:r>
    </w:p>
    <w:p w14:paraId="6E88B4A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3、信誉要求：投标人及其法定代表人、拟任本项目负责人未被列入全国法院失信被执行人名单。</w:t>
      </w:r>
    </w:p>
    <w:p w14:paraId="73CA298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4、业绩：近3年（自开标之日起往前追溯）完成至少一项新建城市道路项目，合同价不小于2000万元业绩，须提供相应的合同或审图合格证等，业绩时间以合同签订时间或</w:t>
      </w:r>
      <w:bookmarkStart w:id="4" w:name="OLE_LINK4"/>
      <w:bookmarkStart w:id="5" w:name="OLE_LINK7"/>
      <w:r>
        <w:rPr>
          <w:rFonts w:hint="eastAsia" w:ascii="宋体" w:hAnsi="宋体" w:eastAsia="宋体" w:cs="宋体"/>
          <w:sz w:val="28"/>
          <w:szCs w:val="28"/>
          <w:lang w:val="en-US" w:eastAsia="zh-CN"/>
        </w:rPr>
        <w:t>审图合格</w:t>
      </w:r>
      <w:bookmarkEnd w:id="4"/>
      <w:bookmarkEnd w:id="5"/>
      <w:r>
        <w:rPr>
          <w:rFonts w:hint="eastAsia" w:ascii="宋体" w:hAnsi="宋体" w:eastAsia="宋体" w:cs="宋体"/>
          <w:sz w:val="28"/>
          <w:szCs w:val="28"/>
          <w:lang w:val="en-US" w:eastAsia="zh-CN"/>
        </w:rPr>
        <w:t>时间为准。</w:t>
      </w:r>
    </w:p>
    <w:p w14:paraId="0A401C9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5、其他要求：投标人在人员、资金、技术等方面应具有相应的能力。</w:t>
      </w:r>
    </w:p>
    <w:p w14:paraId="48C269A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6、本项目不接受联合体投标</w:t>
      </w:r>
    </w:p>
    <w:p w14:paraId="00CA26D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（二）资格审查及评标方法</w:t>
      </w:r>
    </w:p>
    <w:p w14:paraId="241F8BF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1、资格审查：资格先审，投标单位于 2026年 5 月 7 日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13865108771</w:t>
      </w:r>
    </w:p>
    <w:p w14:paraId="4207C76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2.评标方法：合理低价中标</w:t>
      </w:r>
    </w:p>
    <w:p w14:paraId="60324F2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lang w:val="en-US" w:eastAsia="zh-CN"/>
        </w:rPr>
        <w:t>3.报价方式：本次招标采用两轮报价竞价方式进行，第二轮有效报价低于第一轮最低报价，超过第一轮最低报价的均为无效报价。第二轮报价结束，报价最低为中标候选人，</w:t>
      </w:r>
      <w:r>
        <w:rPr>
          <w:rFonts w:hint="eastAsia" w:ascii="宋体" w:hAnsi="宋体" w:eastAsia="宋体" w:cs="宋体"/>
          <w:sz w:val="28"/>
          <w:szCs w:val="28"/>
          <w:lang w:val="en-US" w:eastAsia="zh-CN"/>
        </w:rPr>
        <w:t>若出现两家或两家以上报价相等时，则采取现场随机抽取的方式确定预中标人排序。报集团公司党委会批准后正式确定为中标人，对未中标候选人不作解释。</w:t>
      </w:r>
      <w:r>
        <w:rPr>
          <w:rFonts w:hint="eastAsia" w:ascii="宋体" w:hAnsi="宋体" w:eastAsia="宋体" w:cs="宋体"/>
          <w:b/>
          <w:bCs/>
          <w:color w:val="auto"/>
          <w:sz w:val="28"/>
          <w:szCs w:val="28"/>
          <w:lang w:val="en-US" w:eastAsia="zh-CN"/>
        </w:rPr>
        <w:t>(注意：两轮报价单上必须盖上投标单位的公章,否则作为无效标处理）</w:t>
      </w:r>
    </w:p>
    <w:p w14:paraId="1BD9DC9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（三）投标文件要不求：</w:t>
      </w:r>
    </w:p>
    <w:p w14:paraId="10C3C7D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文件资格审查正本和副本一起装订在密封袋中，并在密封袋上清楚的注明“资格审查部分”；商务部分正本和副本一起装订在密封袋中，并在密封袋上清楚的注明“商务部分”。密封袋上写明：项目名称、投标人名称、日期，并加盖投标人公章。</w:t>
      </w:r>
    </w:p>
    <w:p w14:paraId="1AA8B86A">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2、投标人按规定制作投标文件，于2026年5月8日15时00分前手持法人授权委托书、被委托人身份证到桐城经开区建投集团五楼招投标办公室提交投标文件，逾时则视为自动放弃。</w:t>
      </w:r>
    </w:p>
    <w:p w14:paraId="0DFDEE7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四、开标时间、地点</w:t>
      </w:r>
    </w:p>
    <w:p w14:paraId="554F9E5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1、开标时间： 2026年 5月8 日 15 时 00 分</w:t>
      </w:r>
    </w:p>
    <w:p w14:paraId="7C1545E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2、开标地点：桐城经开区建投集团五楼招投标办公室</w:t>
      </w:r>
    </w:p>
    <w:p w14:paraId="1AF106A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五、评标</w:t>
      </w:r>
    </w:p>
    <w:p w14:paraId="5D9C011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1、开标会由招标单位主持，投标人代表和相关人员参加。有效文件开标前，投标人代表应检查投标文件的密封情况，确认无误后，由工作人员当众启封，先开启“资格审查部分”， 再开启“商务部分”，公布投标人名称、投标报价及其他内容，并记录在案。招标人做好开标与评标记录，记录须由相关人员签字存档备查。</w:t>
      </w:r>
    </w:p>
    <w:p w14:paraId="554C800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2、中标候选人确定后，招标人不对未中标人就评标过程以及未能中标原因作出任何解释。未中标人不得向评标委员会组成人员或其他相关人员索要评标过程的情况和资料。</w:t>
      </w:r>
    </w:p>
    <w:p w14:paraId="6920240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六、付款方式：</w:t>
      </w:r>
    </w:p>
    <w:p w14:paraId="7B218AC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支付费用：1、设计成果经图纸审查合格后，支付设计费用总额的85％；2、工程竣工验收合格并备案后支付设计费用的15%。</w:t>
      </w:r>
    </w:p>
    <w:p w14:paraId="3BE0100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七、投标保证金及退还：</w:t>
      </w:r>
    </w:p>
    <w:p w14:paraId="2D602CF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保证金人民币壹万元整（￥10000.00元），投标人在报价截止时间前须将保证金从投标人基本账户缴至桐城市新兴产业建设发展有限公司账户，不得从其他账户转入（转帐时须备注项目名称）。保证金须在报价截止时间前到达指定账户，否则不接收投标文件。未中标的投标保证金一星期内退还（不计息）。投标保证金与履约保证金统一账户。</w:t>
      </w:r>
      <w:bookmarkStart w:id="6" w:name="OLE_LINK1"/>
      <w:bookmarkStart w:id="7" w:name="OLE_LINK2"/>
    </w:p>
    <w:p w14:paraId="2068483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收款人名称：桐城市新兴产业建设发展有限公司</w:t>
      </w:r>
    </w:p>
    <w:p w14:paraId="419398E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开户银行：中国农业银行股份有限公司桐城东环支行</w:t>
      </w:r>
    </w:p>
    <w:p w14:paraId="338D6AC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账  号：12751201040007994</w:t>
      </w:r>
      <w:bookmarkEnd w:id="6"/>
      <w:bookmarkEnd w:id="7"/>
    </w:p>
    <w:p w14:paraId="101FD05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八、履约保证金及退还：</w:t>
      </w:r>
    </w:p>
    <w:p w14:paraId="2C42689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履约保证金为人民币壹万元整（￥10000.00元），中标单位投标保证金自动转为履约保证金，差额部分开标后三个工作日内补齐。工程竣工验收合格后一次性退还（不计息）。</w:t>
      </w:r>
    </w:p>
    <w:p w14:paraId="073DAFB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九、投标文件编制格式：</w:t>
      </w:r>
    </w:p>
    <w:p w14:paraId="1D0E94A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投标文件应包括投标函、相应资质证明和业绩证明材料等，提交时密封完整。具体格式不作要求。</w:t>
      </w:r>
    </w:p>
    <w:p w14:paraId="74A2C65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十、招标失败：</w:t>
      </w:r>
    </w:p>
    <w:p w14:paraId="3575113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符合投标条件的报价单位不足三家，桐城经开区建设投资集团有限公司招投标领导小组办公室则重新组织招标。</w:t>
      </w:r>
    </w:p>
    <w:p w14:paraId="661DD55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十一、信访投诉：</w:t>
      </w:r>
    </w:p>
    <w:p w14:paraId="4D603E5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本工程招投标过程中若发现违规违纪行为，请及时以书面（或电话）反馈至桐城经开区建设投资集团有限公司纪检组。联系人：陈先生；联系电话：13956533076</w:t>
      </w:r>
    </w:p>
    <w:p w14:paraId="12DACEA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十二、公告媒介及期限</w:t>
      </w:r>
    </w:p>
    <w:p w14:paraId="6BDCFA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本次竞价公告在桐城经开区建投集团公司网站上发布，期限为自公告发布之日起3个工作日</w:t>
      </w:r>
      <w:r>
        <w:rPr>
          <w:rFonts w:hint="eastAsia" w:ascii="微软雅黑" w:hAnsi="微软雅黑" w:eastAsia="微软雅黑" w:cs="微软雅黑"/>
          <w:spacing w:val="-6"/>
          <w:sz w:val="24"/>
          <w:szCs w:val="24"/>
          <w:u w:val="single" w:color="auto"/>
          <w:lang w:eastAsia="zh-CN"/>
        </w:rPr>
        <w:t>（http://www.tcjjj.cn/）。</w:t>
      </w:r>
    </w:p>
    <w:p w14:paraId="1DB2D2B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p>
    <w:p w14:paraId="73ED13B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十三、联系方式</w:t>
      </w:r>
    </w:p>
    <w:p w14:paraId="6F70BAD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招标单位信息：</w:t>
      </w:r>
    </w:p>
    <w:p w14:paraId="142E1EA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名称：桐城市新兴产业建设发展有限公司</w:t>
      </w:r>
    </w:p>
    <w:p w14:paraId="043E56A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地址：桐城经开区建投集团公司大楼七楼</w:t>
      </w:r>
    </w:p>
    <w:p w14:paraId="336DF76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联系人：姚先生</w:t>
      </w:r>
    </w:p>
    <w:p w14:paraId="348CF07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联系方式：13865121480</w:t>
      </w:r>
    </w:p>
    <w:p w14:paraId="761BCED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招标组织机构信息：</w:t>
      </w:r>
    </w:p>
    <w:p w14:paraId="07764A8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名称：桐城经开区建投集团招投标办公室</w:t>
      </w:r>
    </w:p>
    <w:p w14:paraId="3AFFB92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地址：桐城经开区建投集团公司大楼五楼</w:t>
      </w:r>
    </w:p>
    <w:p w14:paraId="0E7A7E6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w:t>
      </w:r>
    </w:p>
    <w:p w14:paraId="3263602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联系方式：13865108771</w:t>
      </w:r>
    </w:p>
    <w:p w14:paraId="67DA972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p>
    <w:p w14:paraId="28EBA6E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报价格式见附件一</w:t>
      </w:r>
    </w:p>
    <w:p w14:paraId="71AA681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p>
    <w:p w14:paraId="08204AF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bookmarkStart w:id="8" w:name="_GoBack"/>
      <w:bookmarkEnd w:id="8"/>
    </w:p>
    <w:p w14:paraId="029905A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p>
    <w:p w14:paraId="7A4EA88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p>
    <w:p w14:paraId="62D86AC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p>
    <w:p w14:paraId="4586F70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p>
    <w:p w14:paraId="78D0E5D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p>
    <w:p w14:paraId="3A77D1E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p>
    <w:p w14:paraId="6F038F0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p>
    <w:p w14:paraId="3DC917A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p>
    <w:p w14:paraId="11A75CC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p>
    <w:p w14:paraId="4E1E70F1">
      <w:pPr>
        <w:pStyle w:val="2"/>
        <w:numPr>
          <w:ilvl w:val="0"/>
          <w:numId w:val="0"/>
        </w:numPr>
        <w:ind w:firstLine="2797" w:firstLineChars="995"/>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w:t>
      </w:r>
    </w:p>
    <w:p w14:paraId="6DED7F5A">
      <w:pPr>
        <w:pStyle w:val="2"/>
        <w:numPr>
          <w:ilvl w:val="0"/>
          <w:numId w:val="0"/>
        </w:numPr>
        <w:ind w:firstLine="2797" w:firstLineChars="995"/>
        <w:jc w:val="left"/>
        <w:rPr>
          <w:rFonts w:hint="eastAsia" w:ascii="宋体" w:hAnsi="宋体" w:eastAsia="宋体" w:cs="宋体"/>
          <w:sz w:val="28"/>
          <w:szCs w:val="28"/>
          <w:lang w:val="en-US" w:eastAsia="zh-CN"/>
        </w:rPr>
      </w:pPr>
    </w:p>
    <w:p w14:paraId="25DB0D82">
      <w:pPr>
        <w:pStyle w:val="2"/>
        <w:numPr>
          <w:ilvl w:val="0"/>
          <w:numId w:val="0"/>
        </w:numPr>
        <w:ind w:firstLine="2168" w:firstLineChars="600"/>
        <w:jc w:val="left"/>
        <w:rPr>
          <w:sz w:val="36"/>
          <w:szCs w:val="36"/>
        </w:rPr>
      </w:pPr>
      <w:r>
        <w:rPr>
          <w:rFonts w:hint="eastAsia"/>
          <w:sz w:val="36"/>
          <w:szCs w:val="36"/>
          <w:lang w:val="en-US" w:eastAsia="zh-CN"/>
        </w:rPr>
        <w:t xml:space="preserve">报       </w:t>
      </w:r>
      <w:r>
        <w:rPr>
          <w:rFonts w:hint="eastAsia"/>
          <w:sz w:val="36"/>
          <w:szCs w:val="36"/>
        </w:rPr>
        <w:t>价</w:t>
      </w:r>
      <w:r>
        <w:rPr>
          <w:rFonts w:hint="eastAsia"/>
          <w:sz w:val="36"/>
          <w:szCs w:val="36"/>
          <w:lang w:val="en-US" w:eastAsia="zh-CN"/>
        </w:rPr>
        <w:t xml:space="preserve">     </w:t>
      </w:r>
      <w:r>
        <w:rPr>
          <w:rFonts w:hint="eastAsia"/>
          <w:sz w:val="36"/>
          <w:szCs w:val="36"/>
        </w:rPr>
        <w:t>单</w:t>
      </w:r>
    </w:p>
    <w:p w14:paraId="301664CB">
      <w:pPr>
        <w:ind w:firstLine="480"/>
      </w:pPr>
    </w:p>
    <w:p w14:paraId="655FFBE8">
      <w:pPr>
        <w:ind w:firstLine="480"/>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6409"/>
      </w:tblGrid>
      <w:tr w14:paraId="59B6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13" w:type="dxa"/>
            <w:vAlign w:val="center"/>
          </w:tcPr>
          <w:p w14:paraId="5D784B96">
            <w:pPr>
              <w:ind w:firstLine="0" w:firstLineChars="0"/>
              <w:jc w:val="center"/>
            </w:pPr>
            <w:r>
              <w:rPr>
                <w:rFonts w:hint="eastAsia"/>
              </w:rPr>
              <w:t>项目名称</w:t>
            </w:r>
          </w:p>
        </w:tc>
        <w:tc>
          <w:tcPr>
            <w:tcW w:w="6409" w:type="dxa"/>
            <w:vAlign w:val="center"/>
          </w:tcPr>
          <w:p w14:paraId="01F606A9">
            <w:pPr>
              <w:ind w:firstLine="0" w:firstLineChars="0"/>
              <w:jc w:val="center"/>
            </w:pPr>
          </w:p>
        </w:tc>
      </w:tr>
      <w:tr w14:paraId="6D69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2113" w:type="dxa"/>
            <w:vAlign w:val="center"/>
          </w:tcPr>
          <w:p w14:paraId="134957B5">
            <w:pPr>
              <w:ind w:firstLine="0" w:firstLineChars="0"/>
              <w:jc w:val="center"/>
            </w:pPr>
            <w:r>
              <w:rPr>
                <w:rFonts w:hint="eastAsia"/>
              </w:rPr>
              <w:t>供应商名称</w:t>
            </w:r>
          </w:p>
        </w:tc>
        <w:tc>
          <w:tcPr>
            <w:tcW w:w="6409" w:type="dxa"/>
            <w:vAlign w:val="center"/>
          </w:tcPr>
          <w:p w14:paraId="7D0202F9">
            <w:pPr>
              <w:ind w:firstLine="0" w:firstLineChars="0"/>
              <w:jc w:val="center"/>
            </w:pPr>
          </w:p>
        </w:tc>
      </w:tr>
      <w:tr w14:paraId="7A8E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13" w:type="dxa"/>
            <w:vAlign w:val="center"/>
          </w:tcPr>
          <w:p w14:paraId="14D00C78">
            <w:pPr>
              <w:ind w:firstLine="0" w:firstLineChars="0"/>
              <w:jc w:val="center"/>
            </w:pPr>
            <w:r>
              <w:rPr>
                <w:rFonts w:hint="eastAsia"/>
              </w:rPr>
              <w:t>报价（人民币：元）</w:t>
            </w:r>
          </w:p>
        </w:tc>
        <w:tc>
          <w:tcPr>
            <w:tcW w:w="6409" w:type="dxa"/>
            <w:vAlign w:val="center"/>
          </w:tcPr>
          <w:p w14:paraId="674AF2F0">
            <w:pPr>
              <w:ind w:firstLine="0" w:firstLineChars="0"/>
              <w:jc w:val="center"/>
            </w:pPr>
          </w:p>
        </w:tc>
      </w:tr>
      <w:tr w14:paraId="103A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13" w:type="dxa"/>
            <w:vAlign w:val="center"/>
          </w:tcPr>
          <w:p w14:paraId="0E82640E">
            <w:pPr>
              <w:ind w:firstLine="0" w:firstLineChars="0"/>
              <w:jc w:val="center"/>
            </w:pPr>
            <w:r>
              <w:rPr>
                <w:rFonts w:hint="eastAsia"/>
              </w:rPr>
              <w:t>备注</w:t>
            </w:r>
          </w:p>
        </w:tc>
        <w:tc>
          <w:tcPr>
            <w:tcW w:w="6409" w:type="dxa"/>
            <w:vAlign w:val="center"/>
          </w:tcPr>
          <w:p w14:paraId="2AB4027B">
            <w:pPr>
              <w:ind w:firstLine="0" w:firstLineChars="0"/>
              <w:jc w:val="center"/>
            </w:pPr>
          </w:p>
        </w:tc>
      </w:tr>
    </w:tbl>
    <w:p w14:paraId="784A0AC3">
      <w:pPr>
        <w:ind w:firstLine="0" w:firstLineChars="0"/>
      </w:pPr>
    </w:p>
    <w:p w14:paraId="546927D3">
      <w:pPr>
        <w:ind w:firstLine="0" w:firstLineChars="0"/>
      </w:pPr>
    </w:p>
    <w:p w14:paraId="3F8503C8">
      <w:pPr>
        <w:ind w:firstLine="3995" w:firstLineChars="1427"/>
        <w:rPr>
          <w:sz w:val="28"/>
          <w:szCs w:val="28"/>
        </w:rPr>
      </w:pPr>
      <w:r>
        <w:rPr>
          <w:rFonts w:hint="eastAsia"/>
          <w:sz w:val="28"/>
          <w:szCs w:val="28"/>
        </w:rPr>
        <w:t>供应商名称（盖章）：</w:t>
      </w:r>
    </w:p>
    <w:p w14:paraId="01BC826F">
      <w:pPr>
        <w:ind w:firstLine="6440" w:firstLineChars="2300"/>
        <w:rPr>
          <w:sz w:val="28"/>
          <w:szCs w:val="28"/>
        </w:rPr>
      </w:pPr>
    </w:p>
    <w:p w14:paraId="0C3ACFCF">
      <w:pPr>
        <w:ind w:firstLine="5815" w:firstLineChars="2077"/>
        <w:rPr>
          <w:sz w:val="28"/>
          <w:szCs w:val="28"/>
        </w:rPr>
      </w:pPr>
      <w:r>
        <w:rPr>
          <w:rFonts w:hint="eastAsia"/>
          <w:sz w:val="28"/>
          <w:szCs w:val="28"/>
        </w:rPr>
        <w:t>日期：</w:t>
      </w:r>
    </w:p>
    <w:p w14:paraId="0EE0682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p>
    <w:p w14:paraId="29E2B8B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0795186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w:t>
      </w:r>
    </w:p>
    <w:p w14:paraId="1AA97B1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37041"/>
    <w:multiLevelType w:val="multilevel"/>
    <w:tmpl w:val="8C337041"/>
    <w:lvl w:ilvl="0" w:tentative="0">
      <w:start w:val="1"/>
      <w:numFmt w:val="chineseCounting"/>
      <w:pStyle w:val="2"/>
      <w:suff w:val="nothing"/>
      <w:lvlText w:val="%1、"/>
      <w:lvlJc w:val="left"/>
      <w:pPr>
        <w:tabs>
          <w:tab w:val="left" w:pos="0"/>
        </w:tabs>
        <w:ind w:left="0" w:firstLine="0"/>
      </w:pPr>
      <w:rPr>
        <w:rFonts w:hint="eastAsia" w:ascii="宋体" w:hAnsi="宋体" w:eastAsia="宋体"/>
        <w:b/>
        <w:color w:val="000000"/>
      </w:rPr>
    </w:lvl>
    <w:lvl w:ilvl="1" w:tentative="0">
      <w:start w:val="1"/>
      <w:numFmt w:val="chineseCounting"/>
      <w:suff w:val="nothing"/>
      <w:lvlText w:val="（%2）"/>
      <w:lvlJc w:val="left"/>
      <w:pPr>
        <w:tabs>
          <w:tab w:val="left" w:pos="0"/>
        </w:tabs>
        <w:ind w:left="0" w:firstLine="0"/>
      </w:pPr>
      <w:rPr>
        <w:rFonts w:hint="eastAsia" w:ascii="宋体" w:hAnsi="宋体" w:eastAsia="宋体"/>
      </w:rPr>
    </w:lvl>
    <w:lvl w:ilvl="2" w:tentative="0">
      <w:start w:val="1"/>
      <w:numFmt w:val="decimal"/>
      <w:suff w:val="nothing"/>
      <w:lvlText w:val="%3、"/>
      <w:lvlJc w:val="left"/>
      <w:pPr>
        <w:ind w:left="0" w:firstLine="400"/>
      </w:pPr>
      <w:rPr>
        <w:rFonts w:hint="eastAsia" w:ascii="宋体" w:hAnsi="宋体" w:eastAsia="宋体"/>
      </w:rPr>
    </w:lvl>
    <w:lvl w:ilvl="3" w:tentative="0">
      <w:start w:val="1"/>
      <w:numFmt w:val="decimal"/>
      <w:suff w:val="nothing"/>
      <w:lvlText w:val="%3.%4."/>
      <w:lvlJc w:val="left"/>
      <w:pPr>
        <w:ind w:left="0" w:firstLine="402"/>
      </w:pPr>
      <w:rPr>
        <w:rFonts w:hint="eastAsia" w:ascii="宋体" w:hAnsi="宋体" w:eastAsia="宋体"/>
      </w:rPr>
    </w:lvl>
    <w:lvl w:ilvl="4" w:tentative="0">
      <w:start w:val="1"/>
      <w:numFmt w:val="decimal"/>
      <w:suff w:val="nothing"/>
      <w:lvlText w:val="%3.%4.%5."/>
      <w:lvlJc w:val="left"/>
      <w:pPr>
        <w:ind w:left="0" w:firstLine="402"/>
      </w:pPr>
      <w:rPr>
        <w:rFonts w:hint="eastAsia" w:ascii="宋体" w:hAnsi="宋体" w:eastAsia="宋体"/>
      </w:rPr>
    </w:lvl>
    <w:lvl w:ilvl="5" w:tentative="0">
      <w:start w:val="1"/>
      <w:numFmt w:val="decimal"/>
      <w:suff w:val="nothing"/>
      <w:lvlText w:val="%3.%4.%5.%6."/>
      <w:lvlJc w:val="left"/>
      <w:pPr>
        <w:tabs>
          <w:tab w:val="left" w:pos="0"/>
        </w:tabs>
        <w:ind w:left="0" w:firstLine="402"/>
      </w:pPr>
      <w:rPr>
        <w:rFonts w:hint="eastAsia" w:ascii="宋体" w:hAnsi="宋体" w:eastAsia="宋体"/>
      </w:rPr>
    </w:lvl>
    <w:lvl w:ilvl="6" w:tentative="0">
      <w:start w:val="1"/>
      <w:numFmt w:val="decimal"/>
      <w:suff w:val="nothing"/>
      <w:lvlText w:val="%3.%4.%5.%6.%7."/>
      <w:lvlJc w:val="left"/>
      <w:pPr>
        <w:ind w:left="0" w:firstLine="402"/>
      </w:pPr>
      <w:rPr>
        <w:rFonts w:hint="eastAsia" w:ascii="宋体" w:hAnsi="宋体" w:eastAsia="宋体"/>
      </w:rPr>
    </w:lvl>
    <w:lvl w:ilvl="7" w:tentative="0">
      <w:start w:val="1"/>
      <w:numFmt w:val="decimal"/>
      <w:suff w:val="nothing"/>
      <w:lvlText w:val="%3.%4.%5.%6.%7.%8."/>
      <w:lvlJc w:val="left"/>
      <w:pPr>
        <w:ind w:left="0" w:firstLine="402"/>
      </w:pPr>
      <w:rPr>
        <w:rFonts w:hint="eastAsia" w:ascii="宋体" w:hAnsi="宋体" w:eastAsia="宋体"/>
      </w:rPr>
    </w:lvl>
    <w:lvl w:ilvl="8" w:tentative="0">
      <w:start w:val="1"/>
      <w:numFmt w:val="decimal"/>
      <w:suff w:val="nothing"/>
      <w:lvlText w:val="%3.%4.%5.%6.%7.%8.%9."/>
      <w:lvlJc w:val="left"/>
      <w:pPr>
        <w:ind w:left="0" w:firstLine="402"/>
      </w:pPr>
      <w:rPr>
        <w:rFonts w:hint="eastAsia" w:ascii="宋体" w:hAns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9FF"/>
    <w:rsid w:val="00000743"/>
    <w:rsid w:val="00033631"/>
    <w:rsid w:val="00033CA1"/>
    <w:rsid w:val="00086E19"/>
    <w:rsid w:val="0012574F"/>
    <w:rsid w:val="00133FCB"/>
    <w:rsid w:val="0015174F"/>
    <w:rsid w:val="00194D6C"/>
    <w:rsid w:val="00205B8F"/>
    <w:rsid w:val="00297442"/>
    <w:rsid w:val="002F7084"/>
    <w:rsid w:val="00313111"/>
    <w:rsid w:val="00322D08"/>
    <w:rsid w:val="0037235E"/>
    <w:rsid w:val="003E2D14"/>
    <w:rsid w:val="003F2A6C"/>
    <w:rsid w:val="00427B9F"/>
    <w:rsid w:val="004456B9"/>
    <w:rsid w:val="00593D76"/>
    <w:rsid w:val="00664011"/>
    <w:rsid w:val="00722E14"/>
    <w:rsid w:val="007B7AAE"/>
    <w:rsid w:val="00852FA0"/>
    <w:rsid w:val="009450FB"/>
    <w:rsid w:val="00970848"/>
    <w:rsid w:val="00990B35"/>
    <w:rsid w:val="009A7415"/>
    <w:rsid w:val="009E3204"/>
    <w:rsid w:val="00AF1E3C"/>
    <w:rsid w:val="00B51116"/>
    <w:rsid w:val="00B64620"/>
    <w:rsid w:val="00BF5E65"/>
    <w:rsid w:val="00C33DBE"/>
    <w:rsid w:val="00C46EBF"/>
    <w:rsid w:val="00C964B2"/>
    <w:rsid w:val="00CE581B"/>
    <w:rsid w:val="00D040A8"/>
    <w:rsid w:val="00D36A1B"/>
    <w:rsid w:val="00D7489C"/>
    <w:rsid w:val="00E56B03"/>
    <w:rsid w:val="00E60332"/>
    <w:rsid w:val="00E93A3C"/>
    <w:rsid w:val="00EF0C94"/>
    <w:rsid w:val="00EF43C8"/>
    <w:rsid w:val="00EF59FF"/>
    <w:rsid w:val="00F45702"/>
    <w:rsid w:val="00FF370E"/>
    <w:rsid w:val="01BD7A4F"/>
    <w:rsid w:val="0D1B1ACD"/>
    <w:rsid w:val="0F2509E1"/>
    <w:rsid w:val="14F055ED"/>
    <w:rsid w:val="1ADF238C"/>
    <w:rsid w:val="1D9E02DC"/>
    <w:rsid w:val="1FB21E1D"/>
    <w:rsid w:val="26CF1AB6"/>
    <w:rsid w:val="275B723E"/>
    <w:rsid w:val="2789432D"/>
    <w:rsid w:val="2BF6656A"/>
    <w:rsid w:val="2F4B5DEA"/>
    <w:rsid w:val="3649191A"/>
    <w:rsid w:val="372431A9"/>
    <w:rsid w:val="39E501C1"/>
    <w:rsid w:val="433C3D0A"/>
    <w:rsid w:val="536515B6"/>
    <w:rsid w:val="558F6181"/>
    <w:rsid w:val="56BA5480"/>
    <w:rsid w:val="5928162E"/>
    <w:rsid w:val="5F4E6407"/>
    <w:rsid w:val="60F52F41"/>
    <w:rsid w:val="63275C4B"/>
    <w:rsid w:val="64590086"/>
    <w:rsid w:val="68776D2D"/>
    <w:rsid w:val="6A841BD5"/>
    <w:rsid w:val="6BC24763"/>
    <w:rsid w:val="6E980821"/>
    <w:rsid w:val="70343755"/>
    <w:rsid w:val="79643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ind w:firstLineChars="0"/>
      <w:jc w:val="center"/>
      <w:outlineLvl w:val="0"/>
    </w:pPr>
    <w:rPr>
      <w:rFonts w:ascii="Calibri" w:hAnsi="Calibri"/>
      <w:b/>
      <w:kern w:val="44"/>
      <w:sz w:val="32"/>
      <w:szCs w:val="21"/>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ascii="宋体" w:hAnsi="Arial"/>
      <w:sz w:val="2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2998</Words>
  <Characters>3193</Characters>
  <Lines>21</Lines>
  <Paragraphs>6</Paragraphs>
  <TotalTime>9</TotalTime>
  <ScaleCrop>false</ScaleCrop>
  <LinksUpToDate>false</LinksUpToDate>
  <CharactersWithSpaces>3231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2026-04-16T01:22:00Z</dcterms:created>
  <dc:creator>姚文武</dc:creator>
  <cp:lastModifiedBy>微信用户</cp:lastModifiedBy>
  <cp:lastPrinted>2026-04-27T09:50:00Z</cp:lastPrinted>
  <dcterms:modified xsi:type="dcterms:W3CDTF">2026-04-30T06:20:59Z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eyJoZGlkIjoiNWE1ZWExMWZhMmZhZTY2YmZkMWE5YmQ5ZjcyMTY1ODgiLCJ1c2VySWQiOiIxMjM2MDI3NzA2In0=</vt:lpwstr>
  </property>
  <property fmtid="{D5CDD505-2E9C-101B-9397-08002B2CF9AE}" pid="3" name="KSOProductBuildVer">
    <vt:lpwstr>2052-12.1.0.25865</vt:lpwstr>
  </property>
  <property fmtid="{D5CDD505-2E9C-101B-9397-08002B2CF9AE}" pid="4" name="ICV">
    <vt:lpwstr>C5A7BD5663CB4C358904187BA2D91F06_13</vt:lpwstr>
  </property>
</Properties>
</file>